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0AB" w:rsidRDefault="00D820AB" w:rsidP="00D820AB">
      <w:pPr>
        <w:jc w:val="center"/>
        <w:rPr>
          <w:rFonts w:ascii="Snap ITC" w:hAnsi="Snap ITC"/>
          <w:color w:val="000000" w:themeColor="text1"/>
          <w:sz w:val="48"/>
          <w:szCs w:val="48"/>
        </w:rPr>
      </w:pPr>
      <w:bookmarkStart w:id="0" w:name="OLE_LINK1"/>
      <w:bookmarkStart w:id="1" w:name="OLE_LINK2"/>
    </w:p>
    <w:p w:rsidR="00D820AB" w:rsidRDefault="00D820AB" w:rsidP="00D820AB">
      <w:pPr>
        <w:jc w:val="center"/>
        <w:rPr>
          <w:rFonts w:ascii="Snap ITC" w:hAnsi="Snap ITC"/>
          <w:color w:val="000000" w:themeColor="text1"/>
          <w:sz w:val="48"/>
          <w:szCs w:val="48"/>
        </w:rPr>
      </w:pPr>
    </w:p>
    <w:p w:rsidR="00D820AB" w:rsidRDefault="00D820AB" w:rsidP="00D820AB">
      <w:pPr>
        <w:jc w:val="center"/>
        <w:rPr>
          <w:rFonts w:ascii="Snap ITC" w:hAnsi="Snap ITC"/>
          <w:color w:val="000000" w:themeColor="text1"/>
          <w:sz w:val="48"/>
          <w:szCs w:val="48"/>
        </w:rPr>
      </w:pPr>
    </w:p>
    <w:p w:rsidR="00D820AB" w:rsidRDefault="00D820AB" w:rsidP="00D820AB">
      <w:pPr>
        <w:jc w:val="center"/>
        <w:rPr>
          <w:rFonts w:ascii="Snap ITC" w:hAnsi="Snap ITC"/>
          <w:color w:val="000000" w:themeColor="text1"/>
          <w:sz w:val="48"/>
          <w:szCs w:val="48"/>
        </w:rPr>
      </w:pPr>
    </w:p>
    <w:p w:rsidR="00D820AB" w:rsidRDefault="00D820AB" w:rsidP="00D820AB">
      <w:pPr>
        <w:jc w:val="center"/>
        <w:rPr>
          <w:rFonts w:ascii="Snap ITC" w:hAnsi="Snap ITC"/>
          <w:color w:val="000000" w:themeColor="text1"/>
          <w:sz w:val="48"/>
          <w:szCs w:val="48"/>
        </w:rPr>
      </w:pPr>
    </w:p>
    <w:p w:rsidR="00D820AB" w:rsidRDefault="00D820AB" w:rsidP="00D820AB">
      <w:pPr>
        <w:jc w:val="center"/>
        <w:rPr>
          <w:rFonts w:ascii="Snap ITC" w:hAnsi="Snap ITC"/>
          <w:color w:val="000000" w:themeColor="text1"/>
          <w:sz w:val="48"/>
          <w:szCs w:val="48"/>
        </w:rPr>
      </w:pPr>
      <w:r w:rsidRPr="00D820AB">
        <w:rPr>
          <w:rFonts w:ascii="Snap ITC" w:hAnsi="Snap ITC"/>
          <w:color w:val="000000" w:themeColor="text1"/>
          <w:sz w:val="48"/>
          <w:szCs w:val="48"/>
        </w:rPr>
        <w:t>PLANIFICACIÓN DINÁMICA EN EL PROCESADOR MIPS R4000</w:t>
      </w:r>
    </w:p>
    <w:p w:rsidR="00D820AB" w:rsidRDefault="00D820AB" w:rsidP="00D820AB">
      <w:pPr>
        <w:jc w:val="center"/>
        <w:rPr>
          <w:rFonts w:ascii="Snap ITC" w:hAnsi="Snap ITC"/>
          <w:color w:val="000000" w:themeColor="text1"/>
          <w:sz w:val="48"/>
          <w:szCs w:val="48"/>
        </w:rPr>
      </w:pPr>
    </w:p>
    <w:p w:rsidR="00D820AB" w:rsidRDefault="00D820AB" w:rsidP="00D820AB">
      <w:pPr>
        <w:jc w:val="center"/>
        <w:rPr>
          <w:rFonts w:ascii="Snap ITC" w:hAnsi="Snap ITC"/>
          <w:color w:val="000000" w:themeColor="text1"/>
          <w:sz w:val="48"/>
          <w:szCs w:val="48"/>
        </w:rPr>
      </w:pPr>
    </w:p>
    <w:p w:rsidR="00D820AB" w:rsidRPr="00D820AB" w:rsidRDefault="00D820AB" w:rsidP="00D820AB">
      <w:pPr>
        <w:jc w:val="right"/>
        <w:rPr>
          <w:color w:val="000000" w:themeColor="text1"/>
          <w:sz w:val="48"/>
          <w:szCs w:val="48"/>
        </w:rPr>
      </w:pPr>
    </w:p>
    <w:p w:rsidR="00D820AB" w:rsidRDefault="00D820AB" w:rsidP="00D820AB">
      <w:pPr>
        <w:jc w:val="right"/>
        <w:rPr>
          <w:color w:val="000000" w:themeColor="text1"/>
          <w:sz w:val="32"/>
          <w:szCs w:val="32"/>
        </w:rPr>
      </w:pPr>
    </w:p>
    <w:p w:rsidR="00D820AB" w:rsidRDefault="00D820AB" w:rsidP="00D820AB">
      <w:pPr>
        <w:jc w:val="right"/>
        <w:rPr>
          <w:color w:val="000000" w:themeColor="text1"/>
          <w:sz w:val="32"/>
          <w:szCs w:val="32"/>
        </w:rPr>
      </w:pPr>
    </w:p>
    <w:p w:rsidR="00D820AB" w:rsidRDefault="00D820AB" w:rsidP="00D820AB">
      <w:pPr>
        <w:jc w:val="right"/>
        <w:rPr>
          <w:color w:val="000000" w:themeColor="text1"/>
          <w:sz w:val="32"/>
          <w:szCs w:val="32"/>
        </w:rPr>
      </w:pPr>
    </w:p>
    <w:p w:rsidR="00D820AB" w:rsidRPr="00D820AB" w:rsidRDefault="00D820AB" w:rsidP="00D820AB">
      <w:pPr>
        <w:jc w:val="right"/>
        <w:rPr>
          <w:color w:val="000000" w:themeColor="text1"/>
          <w:sz w:val="32"/>
          <w:szCs w:val="32"/>
        </w:rPr>
      </w:pPr>
      <w:proofErr w:type="spellStart"/>
      <w:r w:rsidRPr="00D820AB">
        <w:rPr>
          <w:color w:val="000000" w:themeColor="text1"/>
          <w:sz w:val="32"/>
          <w:szCs w:val="32"/>
        </w:rPr>
        <w:t>Jose</w:t>
      </w:r>
      <w:proofErr w:type="spellEnd"/>
      <w:r w:rsidRPr="00D820AB">
        <w:rPr>
          <w:color w:val="000000" w:themeColor="text1"/>
          <w:sz w:val="32"/>
          <w:szCs w:val="32"/>
        </w:rPr>
        <w:t xml:space="preserve"> Alberto Benítez </w:t>
      </w:r>
      <w:proofErr w:type="spellStart"/>
      <w:r w:rsidRPr="00D820AB">
        <w:rPr>
          <w:color w:val="000000" w:themeColor="text1"/>
          <w:sz w:val="32"/>
          <w:szCs w:val="32"/>
        </w:rPr>
        <w:t>Andrades</w:t>
      </w:r>
      <w:proofErr w:type="spellEnd"/>
    </w:p>
    <w:p w:rsidR="00D820AB" w:rsidRPr="00D820AB" w:rsidRDefault="00D820AB" w:rsidP="00D820AB">
      <w:pPr>
        <w:jc w:val="right"/>
        <w:rPr>
          <w:color w:val="000000" w:themeColor="text1"/>
          <w:sz w:val="32"/>
          <w:szCs w:val="32"/>
        </w:rPr>
      </w:pPr>
      <w:r w:rsidRPr="00D820AB">
        <w:rPr>
          <w:color w:val="000000" w:themeColor="text1"/>
          <w:sz w:val="32"/>
          <w:szCs w:val="32"/>
        </w:rPr>
        <w:t>71454586A</w:t>
      </w:r>
    </w:p>
    <w:p w:rsidR="00D820AB" w:rsidRPr="00D820AB" w:rsidRDefault="00D820AB" w:rsidP="00D820AB">
      <w:pPr>
        <w:jc w:val="right"/>
        <w:rPr>
          <w:color w:val="000000" w:themeColor="text1"/>
          <w:sz w:val="32"/>
          <w:szCs w:val="32"/>
        </w:rPr>
      </w:pPr>
      <w:r w:rsidRPr="00D820AB">
        <w:rPr>
          <w:color w:val="000000" w:themeColor="text1"/>
          <w:sz w:val="32"/>
          <w:szCs w:val="32"/>
        </w:rPr>
        <w:t>Arquitectura e Ingeniería de Computadores</w:t>
      </w:r>
    </w:p>
    <w:p w:rsidR="00D820AB" w:rsidRPr="00D820AB" w:rsidRDefault="00D820AB" w:rsidP="00D820AB">
      <w:pPr>
        <w:jc w:val="right"/>
        <w:rPr>
          <w:color w:val="000000" w:themeColor="text1"/>
          <w:sz w:val="32"/>
          <w:szCs w:val="32"/>
        </w:rPr>
      </w:pPr>
      <w:r>
        <w:rPr>
          <w:color w:val="000000" w:themeColor="text1"/>
          <w:sz w:val="32"/>
          <w:szCs w:val="32"/>
        </w:rPr>
        <w:t>Ingeniería en Informática</w:t>
      </w:r>
    </w:p>
    <w:p w:rsidR="00637ECF" w:rsidRPr="00896A8D" w:rsidRDefault="00BE0B55" w:rsidP="008F3720">
      <w:pPr>
        <w:pStyle w:val="Prrafodelista"/>
        <w:numPr>
          <w:ilvl w:val="0"/>
          <w:numId w:val="2"/>
        </w:numPr>
        <w:ind w:left="360"/>
        <w:rPr>
          <w:color w:val="365F91" w:themeColor="accent1" w:themeShade="BF"/>
          <w:sz w:val="28"/>
          <w:szCs w:val="28"/>
        </w:rPr>
      </w:pPr>
      <w:r w:rsidRPr="00896A8D">
        <w:rPr>
          <w:color w:val="365F91" w:themeColor="accent1" w:themeShade="BF"/>
          <w:sz w:val="28"/>
          <w:szCs w:val="28"/>
        </w:rPr>
        <w:lastRenderedPageBreak/>
        <w:t>Estructura de la ruta de datos enteros segmentada del procesador MIPS R4000</w:t>
      </w:r>
    </w:p>
    <w:bookmarkEnd w:id="0"/>
    <w:bookmarkEnd w:id="1"/>
    <w:p w:rsidR="00BE0B55" w:rsidRPr="00443D8A" w:rsidRDefault="00E85565" w:rsidP="00443D8A">
      <w:pPr>
        <w:ind w:left="360"/>
      </w:pPr>
      <w:r w:rsidRPr="00443D8A">
        <w:t>L</w:t>
      </w:r>
      <w:r w:rsidR="00443D8A" w:rsidRPr="00443D8A">
        <w:t>a estructura de la tubería del procesador MIPS R4000 es de la siguiente forma:</w:t>
      </w:r>
      <w:r w:rsidR="004E13B6">
        <w:rPr>
          <w:noProof/>
          <w:lang w:eastAsia="es-ES"/>
        </w:rPr>
        <w:pict>
          <v:roundrect id="_x0000_s1026" style="position:absolute;left:0;text-align:left;margin-left:6.9pt;margin-top:21.15pt;width:441.25pt;height:123.05pt;z-index:251658240;mso-position-horizontal-relative:text;mso-position-vertical-relative:text" arcsize="10923f" fillcolor="white [3201]" strokecolor="#c2d69b [1942]" strokeweight="1pt">
            <v:fill color2="#d6e3bc [1302]" focusposition="1" focussize="" focus="100%" type="gradient"/>
            <v:shadow on="t" type="perspective" color="#4e6128 [1606]" opacity=".5" offset="1pt" offset2="-3pt"/>
            <v:textbox style="mso-next-textbox:#_x0000_s1026">
              <w:txbxContent>
                <w:p w:rsidR="00E85565" w:rsidRPr="00317142" w:rsidRDefault="00E85565">
                  <w:pPr>
                    <w:rPr>
                      <w:lang w:val="en-US"/>
                    </w:rPr>
                  </w:pPr>
                  <w:r w:rsidRPr="00317142">
                    <w:rPr>
                      <w:lang w:val="en-US"/>
                    </w:rPr>
                    <w:t xml:space="preserve"> IF               IS                     </w:t>
                  </w:r>
                  <w:r w:rsidR="00443D8A" w:rsidRPr="00317142">
                    <w:rPr>
                      <w:lang w:val="en-US"/>
                    </w:rPr>
                    <w:t xml:space="preserve">     RF                      </w:t>
                  </w:r>
                  <w:r w:rsidRPr="00317142">
                    <w:rPr>
                      <w:lang w:val="en-US"/>
                    </w:rPr>
                    <w:t xml:space="preserve"> EX      </w:t>
                  </w:r>
                  <w:r w:rsidR="00443D8A" w:rsidRPr="00317142">
                    <w:rPr>
                      <w:lang w:val="en-US"/>
                    </w:rPr>
                    <w:t xml:space="preserve">            </w:t>
                  </w:r>
                  <w:r w:rsidRPr="00317142">
                    <w:rPr>
                      <w:lang w:val="en-US"/>
                    </w:rPr>
                    <w:t xml:space="preserve"> DF        DS       TC                   WB</w:t>
                  </w:r>
                </w:p>
                <w:bookmarkStart w:id="2" w:name="OLE_LINK3"/>
                <w:bookmarkStart w:id="3" w:name="OLE_LINK4"/>
                <w:p w:rsidR="00E85565" w:rsidRDefault="00E85565">
                  <w:r>
                    <w:object w:dxaOrig="8576" w:dyaOrig="1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5.35pt;height:75.55pt" o:ole="">
                        <v:imagedata r:id="rId6" o:title=""/>
                      </v:shape>
                      <o:OLEObject Type="Embed" ProgID="Visio.Drawing.11" ShapeID="_x0000_i1026" DrawAspect="Content" ObjectID="_1301770545" r:id="rId7"/>
                    </w:object>
                  </w:r>
                  <w:bookmarkEnd w:id="2"/>
                  <w:bookmarkEnd w:id="3"/>
                </w:p>
              </w:txbxContent>
            </v:textbox>
          </v:roundrect>
        </w:pict>
      </w:r>
    </w:p>
    <w:p w:rsidR="00E85565" w:rsidRPr="00443D8A" w:rsidRDefault="00E85565" w:rsidP="00BE0B55">
      <w:pPr>
        <w:ind w:left="360"/>
      </w:pPr>
    </w:p>
    <w:p w:rsidR="00E85565" w:rsidRPr="00443D8A" w:rsidRDefault="00443D8A" w:rsidP="00BE0B55">
      <w:pPr>
        <w:ind w:left="360"/>
      </w:pPr>
      <w:r w:rsidRPr="00443D8A">
        <w:t>S</w:t>
      </w:r>
    </w:p>
    <w:p w:rsidR="00E85565" w:rsidRPr="00443D8A" w:rsidRDefault="00E85565" w:rsidP="00BE0B55">
      <w:pPr>
        <w:ind w:left="360"/>
      </w:pPr>
    </w:p>
    <w:p w:rsidR="00E85565" w:rsidRPr="00443D8A" w:rsidRDefault="00E85565" w:rsidP="00BE0B55">
      <w:pPr>
        <w:ind w:left="360"/>
      </w:pPr>
    </w:p>
    <w:p w:rsidR="00E85565" w:rsidRPr="00443D8A" w:rsidRDefault="00E85565" w:rsidP="00BE0B55">
      <w:pPr>
        <w:ind w:left="360"/>
      </w:pPr>
    </w:p>
    <w:p w:rsidR="00443D8A" w:rsidRPr="00637ECF" w:rsidRDefault="00443D8A" w:rsidP="00BE0B55">
      <w:pPr>
        <w:ind w:left="360"/>
      </w:pPr>
      <w:r w:rsidRPr="00637ECF">
        <w:t>Posee los siguientes 8 estados:</w:t>
      </w:r>
    </w:p>
    <w:p w:rsidR="00443D8A" w:rsidRPr="00443D8A" w:rsidRDefault="00443D8A" w:rsidP="00443D8A">
      <w:pPr>
        <w:numPr>
          <w:ilvl w:val="0"/>
          <w:numId w:val="3"/>
        </w:numPr>
        <w:spacing w:before="100" w:beforeAutospacing="1" w:after="100" w:afterAutospacing="1" w:line="240" w:lineRule="auto"/>
        <w:rPr>
          <w:rFonts w:eastAsia="Times New Roman" w:cs="Times New Roman"/>
          <w:lang w:eastAsia="es-ES"/>
        </w:rPr>
      </w:pPr>
      <w:r w:rsidRPr="00443D8A">
        <w:rPr>
          <w:rFonts w:eastAsia="Times New Roman" w:cs="Times New Roman"/>
          <w:lang w:eastAsia="es-ES"/>
        </w:rPr>
        <w:t xml:space="preserve">IF - </w:t>
      </w:r>
      <w:proofErr w:type="spellStart"/>
      <w:r w:rsidRPr="00443D8A">
        <w:rPr>
          <w:rFonts w:eastAsia="Times New Roman" w:cs="Times New Roman"/>
          <w:lang w:eastAsia="es-ES"/>
        </w:rPr>
        <w:t>Instruction</w:t>
      </w:r>
      <w:proofErr w:type="spellEnd"/>
      <w:r w:rsidRPr="00443D8A">
        <w:rPr>
          <w:rFonts w:eastAsia="Times New Roman" w:cs="Times New Roman"/>
          <w:lang w:eastAsia="es-ES"/>
        </w:rPr>
        <w:t xml:space="preserve"> </w:t>
      </w:r>
      <w:proofErr w:type="spellStart"/>
      <w:r w:rsidRPr="00443D8A">
        <w:rPr>
          <w:rFonts w:eastAsia="Times New Roman" w:cs="Times New Roman"/>
          <w:lang w:eastAsia="es-ES"/>
        </w:rPr>
        <w:t>fetch</w:t>
      </w:r>
      <w:proofErr w:type="spellEnd"/>
      <w:r w:rsidRPr="00443D8A">
        <w:rPr>
          <w:rFonts w:eastAsia="Times New Roman" w:cs="Times New Roman"/>
          <w:lang w:eastAsia="es-ES"/>
        </w:rPr>
        <w:t>.</w:t>
      </w:r>
      <w:r w:rsidRPr="00637ECF">
        <w:rPr>
          <w:rFonts w:eastAsia="Times New Roman" w:cs="Times New Roman"/>
          <w:lang w:eastAsia="es-ES"/>
        </w:rPr>
        <w:t xml:space="preserve"> Selección de PC, inic</w:t>
      </w:r>
      <w:r w:rsidR="00F31F84">
        <w:rPr>
          <w:rFonts w:eastAsia="Times New Roman" w:cs="Times New Roman"/>
          <w:lang w:eastAsia="es-ES"/>
        </w:rPr>
        <w:t>i</w:t>
      </w:r>
      <w:r w:rsidRPr="00637ECF">
        <w:rPr>
          <w:rFonts w:eastAsia="Times New Roman" w:cs="Times New Roman"/>
          <w:lang w:eastAsia="es-ES"/>
        </w:rPr>
        <w:t>ación de la instrucción de acceso a caché.</w:t>
      </w:r>
      <w:r w:rsidRPr="00443D8A">
        <w:rPr>
          <w:rFonts w:eastAsia="Times New Roman" w:cs="Times New Roman"/>
          <w:lang w:eastAsia="es-ES"/>
        </w:rPr>
        <w:t xml:space="preserve"> </w:t>
      </w:r>
    </w:p>
    <w:p w:rsidR="00443D8A" w:rsidRPr="00443D8A" w:rsidRDefault="00443D8A" w:rsidP="00443D8A">
      <w:pPr>
        <w:numPr>
          <w:ilvl w:val="0"/>
          <w:numId w:val="3"/>
        </w:numPr>
        <w:spacing w:before="100" w:beforeAutospacing="1" w:after="100" w:afterAutospacing="1" w:line="240" w:lineRule="auto"/>
        <w:rPr>
          <w:rFonts w:eastAsia="Times New Roman" w:cs="Times New Roman"/>
          <w:lang w:eastAsia="es-ES"/>
        </w:rPr>
      </w:pPr>
      <w:r w:rsidRPr="00443D8A">
        <w:rPr>
          <w:rFonts w:eastAsia="Times New Roman" w:cs="Times New Roman"/>
          <w:lang w:eastAsia="es-ES"/>
        </w:rPr>
        <w:t xml:space="preserve">IS </w:t>
      </w:r>
      <w:r w:rsidRPr="00637ECF">
        <w:rPr>
          <w:rFonts w:eastAsia="Times New Roman" w:cs="Times New Roman"/>
          <w:lang w:eastAsia="es-ES"/>
        </w:rPr>
        <w:t>–</w:t>
      </w:r>
      <w:r w:rsidRPr="00443D8A">
        <w:rPr>
          <w:rFonts w:eastAsia="Times New Roman" w:cs="Times New Roman"/>
          <w:lang w:eastAsia="es-ES"/>
        </w:rPr>
        <w:t xml:space="preserve"> </w:t>
      </w:r>
      <w:r w:rsidRPr="00637ECF">
        <w:rPr>
          <w:rFonts w:eastAsia="Times New Roman" w:cs="Times New Roman"/>
          <w:lang w:eastAsia="es-ES"/>
        </w:rPr>
        <w:t>Segunda parte del IF</w:t>
      </w:r>
      <w:r w:rsidRPr="00443D8A">
        <w:rPr>
          <w:rFonts w:eastAsia="Times New Roman" w:cs="Times New Roman"/>
          <w:lang w:eastAsia="es-ES"/>
        </w:rPr>
        <w:t xml:space="preserve">. </w:t>
      </w:r>
      <w:r w:rsidRPr="00637ECF">
        <w:rPr>
          <w:rFonts w:eastAsia="Times New Roman" w:cs="Times New Roman"/>
          <w:lang w:eastAsia="es-ES"/>
        </w:rPr>
        <w:t>Completa el acceso a caché</w:t>
      </w:r>
      <w:r w:rsidRPr="00443D8A">
        <w:rPr>
          <w:rFonts w:eastAsia="Times New Roman" w:cs="Times New Roman"/>
          <w:lang w:eastAsia="es-ES"/>
        </w:rPr>
        <w:t xml:space="preserve">. </w:t>
      </w:r>
    </w:p>
    <w:p w:rsidR="00443D8A" w:rsidRPr="00317142" w:rsidRDefault="00443D8A" w:rsidP="00443D8A">
      <w:pPr>
        <w:numPr>
          <w:ilvl w:val="0"/>
          <w:numId w:val="3"/>
        </w:numPr>
        <w:spacing w:before="100" w:beforeAutospacing="1" w:after="100" w:afterAutospacing="1" w:line="240" w:lineRule="auto"/>
        <w:rPr>
          <w:rFonts w:eastAsia="Times New Roman" w:cs="Times New Roman"/>
          <w:lang w:val="en-US" w:eastAsia="es-ES"/>
        </w:rPr>
      </w:pPr>
      <w:r w:rsidRPr="00317142">
        <w:rPr>
          <w:rFonts w:eastAsia="Times New Roman" w:cs="Times New Roman"/>
          <w:lang w:val="en-US" w:eastAsia="es-ES"/>
        </w:rPr>
        <w:t xml:space="preserve">RF - Register fetch. </w:t>
      </w:r>
      <w:proofErr w:type="spellStart"/>
      <w:r w:rsidRPr="00317142">
        <w:rPr>
          <w:rFonts w:eastAsia="Times New Roman" w:cs="Times New Roman"/>
          <w:lang w:val="en-US" w:eastAsia="es-ES"/>
        </w:rPr>
        <w:t>Decodifica</w:t>
      </w:r>
      <w:proofErr w:type="spellEnd"/>
      <w:r w:rsidRPr="00317142">
        <w:rPr>
          <w:rFonts w:eastAsia="Times New Roman" w:cs="Times New Roman"/>
          <w:lang w:val="en-US" w:eastAsia="es-ES"/>
        </w:rPr>
        <w:t xml:space="preserve"> </w:t>
      </w:r>
      <w:proofErr w:type="spellStart"/>
      <w:r w:rsidRPr="00317142">
        <w:rPr>
          <w:rFonts w:eastAsia="Times New Roman" w:cs="Times New Roman"/>
          <w:lang w:val="en-US" w:eastAsia="es-ES"/>
        </w:rPr>
        <w:t>instrucción</w:t>
      </w:r>
      <w:proofErr w:type="spellEnd"/>
      <w:r w:rsidRPr="00317142">
        <w:rPr>
          <w:rFonts w:eastAsia="Times New Roman" w:cs="Times New Roman"/>
          <w:lang w:val="en-US" w:eastAsia="es-ES"/>
        </w:rPr>
        <w:t xml:space="preserve">, </w:t>
      </w:r>
      <w:proofErr w:type="spellStart"/>
      <w:r w:rsidR="00E11B40">
        <w:rPr>
          <w:rFonts w:eastAsia="Times New Roman" w:cs="Times New Roman"/>
          <w:lang w:val="en-US" w:eastAsia="es-ES"/>
        </w:rPr>
        <w:t>chequea</w:t>
      </w:r>
      <w:proofErr w:type="spellEnd"/>
      <w:r w:rsidR="00E11B40">
        <w:rPr>
          <w:rFonts w:eastAsia="Times New Roman" w:cs="Times New Roman"/>
          <w:lang w:val="en-US" w:eastAsia="es-ES"/>
        </w:rPr>
        <w:t xml:space="preserve"> </w:t>
      </w:r>
      <w:proofErr w:type="spellStart"/>
      <w:r w:rsidR="00E11B40">
        <w:rPr>
          <w:rFonts w:eastAsia="Times New Roman" w:cs="Times New Roman"/>
          <w:lang w:val="en-US" w:eastAsia="es-ES"/>
        </w:rPr>
        <w:t>riesgos</w:t>
      </w:r>
      <w:proofErr w:type="spellEnd"/>
      <w:r w:rsidR="00E11B40">
        <w:rPr>
          <w:rFonts w:eastAsia="Times New Roman" w:cs="Times New Roman"/>
          <w:lang w:val="en-US" w:eastAsia="es-ES"/>
        </w:rPr>
        <w:t xml:space="preserve"> y </w:t>
      </w:r>
      <w:proofErr w:type="spellStart"/>
      <w:r w:rsidR="00E11B40">
        <w:rPr>
          <w:rFonts w:eastAsia="Times New Roman" w:cs="Times New Roman"/>
          <w:lang w:val="en-US" w:eastAsia="es-ES"/>
        </w:rPr>
        <w:t>chequea</w:t>
      </w:r>
      <w:proofErr w:type="spellEnd"/>
      <w:r w:rsidR="00E11B40">
        <w:rPr>
          <w:rFonts w:eastAsia="Times New Roman" w:cs="Times New Roman"/>
          <w:lang w:val="en-US" w:eastAsia="es-ES"/>
        </w:rPr>
        <w:t xml:space="preserve"> </w:t>
      </w:r>
      <w:proofErr w:type="spellStart"/>
      <w:r w:rsidR="00E11B40">
        <w:rPr>
          <w:rFonts w:eastAsia="Times New Roman" w:cs="Times New Roman"/>
          <w:lang w:val="en-US" w:eastAsia="es-ES"/>
        </w:rPr>
        <w:t>etiquetas</w:t>
      </w:r>
      <w:proofErr w:type="spellEnd"/>
      <w:r w:rsidR="00E11B40">
        <w:rPr>
          <w:rFonts w:eastAsia="Times New Roman" w:cs="Times New Roman"/>
          <w:lang w:val="en-US" w:eastAsia="es-ES"/>
        </w:rPr>
        <w:t>.</w:t>
      </w:r>
      <w:r w:rsidRPr="00317142">
        <w:rPr>
          <w:rFonts w:eastAsia="Times New Roman" w:cs="Times New Roman"/>
          <w:lang w:val="en-US" w:eastAsia="es-ES"/>
        </w:rPr>
        <w:t xml:space="preserve"> </w:t>
      </w:r>
    </w:p>
    <w:p w:rsidR="00443D8A" w:rsidRPr="00443D8A" w:rsidRDefault="00443D8A" w:rsidP="00443D8A">
      <w:pPr>
        <w:numPr>
          <w:ilvl w:val="0"/>
          <w:numId w:val="3"/>
        </w:numPr>
        <w:spacing w:before="100" w:beforeAutospacing="1" w:after="100" w:afterAutospacing="1" w:line="240" w:lineRule="auto"/>
        <w:rPr>
          <w:rFonts w:eastAsia="Times New Roman" w:cs="Times New Roman"/>
          <w:lang w:eastAsia="es-ES"/>
        </w:rPr>
      </w:pPr>
      <w:r w:rsidRPr="00443D8A">
        <w:rPr>
          <w:rFonts w:eastAsia="Times New Roman" w:cs="Times New Roman"/>
          <w:lang w:eastAsia="es-ES"/>
        </w:rPr>
        <w:t xml:space="preserve">EX - </w:t>
      </w:r>
      <w:proofErr w:type="spellStart"/>
      <w:r w:rsidRPr="00443D8A">
        <w:rPr>
          <w:rFonts w:eastAsia="Times New Roman" w:cs="Times New Roman"/>
          <w:lang w:eastAsia="es-ES"/>
        </w:rPr>
        <w:t>Execution</w:t>
      </w:r>
      <w:proofErr w:type="spellEnd"/>
      <w:r w:rsidRPr="00443D8A">
        <w:rPr>
          <w:rFonts w:eastAsia="Times New Roman" w:cs="Times New Roman"/>
          <w:lang w:eastAsia="es-ES"/>
        </w:rPr>
        <w:t xml:space="preserve">. </w:t>
      </w:r>
      <w:r w:rsidRPr="00637ECF">
        <w:rPr>
          <w:rFonts w:eastAsia="Times New Roman" w:cs="Times New Roman"/>
          <w:lang w:eastAsia="es-ES"/>
        </w:rPr>
        <w:t>Cálculo de dirección</w:t>
      </w:r>
      <w:r w:rsidR="00E11B40">
        <w:rPr>
          <w:rFonts w:eastAsia="Times New Roman" w:cs="Times New Roman"/>
          <w:lang w:eastAsia="es-ES"/>
        </w:rPr>
        <w:t xml:space="preserve"> efectiva, operaciones de ALU </w:t>
      </w:r>
      <w:r w:rsidR="00E11B40" w:rsidRPr="00E11B40">
        <w:rPr>
          <w:rFonts w:cs="Comic Sans MS"/>
          <w:bCs/>
          <w:color w:val="000000" w:themeColor="text1"/>
        </w:rPr>
        <w:t>y también las diferentes ramificaciones de computación así como la evaluación de condiciones.</w:t>
      </w:r>
    </w:p>
    <w:p w:rsidR="00443D8A" w:rsidRPr="00443D8A" w:rsidRDefault="00443D8A" w:rsidP="00443D8A">
      <w:pPr>
        <w:numPr>
          <w:ilvl w:val="0"/>
          <w:numId w:val="3"/>
        </w:numPr>
        <w:spacing w:before="100" w:beforeAutospacing="1" w:after="100" w:afterAutospacing="1" w:line="240" w:lineRule="auto"/>
        <w:rPr>
          <w:rFonts w:eastAsia="Times New Roman" w:cs="Times New Roman"/>
          <w:lang w:eastAsia="es-ES"/>
        </w:rPr>
      </w:pPr>
      <w:r w:rsidRPr="00637ECF">
        <w:rPr>
          <w:rFonts w:eastAsia="Times New Roman" w:cs="Times New Roman"/>
          <w:lang w:eastAsia="es-ES"/>
        </w:rPr>
        <w:t xml:space="preserve">DF - Data </w:t>
      </w:r>
      <w:proofErr w:type="spellStart"/>
      <w:r w:rsidRPr="00637ECF">
        <w:rPr>
          <w:rFonts w:eastAsia="Times New Roman" w:cs="Times New Roman"/>
          <w:lang w:eastAsia="es-ES"/>
        </w:rPr>
        <w:t>fetch</w:t>
      </w:r>
      <w:proofErr w:type="spellEnd"/>
      <w:r w:rsidRPr="00637ECF">
        <w:rPr>
          <w:rFonts w:eastAsia="Times New Roman" w:cs="Times New Roman"/>
          <w:lang w:eastAsia="es-ES"/>
        </w:rPr>
        <w:t>. Inicia el acceso de datos a la caché.</w:t>
      </w:r>
    </w:p>
    <w:p w:rsidR="00443D8A" w:rsidRPr="00443D8A" w:rsidRDefault="00443D8A" w:rsidP="00443D8A">
      <w:pPr>
        <w:numPr>
          <w:ilvl w:val="0"/>
          <w:numId w:val="3"/>
        </w:numPr>
        <w:spacing w:before="100" w:beforeAutospacing="1" w:after="100" w:afterAutospacing="1" w:line="240" w:lineRule="auto"/>
        <w:rPr>
          <w:rFonts w:eastAsia="Times New Roman" w:cs="Times New Roman"/>
          <w:lang w:eastAsia="es-ES"/>
        </w:rPr>
      </w:pPr>
      <w:r w:rsidRPr="00317142">
        <w:rPr>
          <w:rFonts w:eastAsia="Times New Roman" w:cs="Times New Roman"/>
          <w:lang w:val="en-US" w:eastAsia="es-ES"/>
        </w:rPr>
        <w:t xml:space="preserve">DS - Second half of DF. </w:t>
      </w:r>
      <w:r w:rsidRPr="00637ECF">
        <w:rPr>
          <w:rFonts w:eastAsia="Times New Roman" w:cs="Times New Roman"/>
          <w:lang w:eastAsia="es-ES"/>
        </w:rPr>
        <w:t>Completa el acceso a caché.</w:t>
      </w:r>
    </w:p>
    <w:p w:rsidR="00443D8A" w:rsidRPr="00443D8A" w:rsidRDefault="00443D8A" w:rsidP="00443D8A">
      <w:pPr>
        <w:numPr>
          <w:ilvl w:val="0"/>
          <w:numId w:val="3"/>
        </w:numPr>
        <w:spacing w:before="100" w:beforeAutospacing="1" w:after="100" w:afterAutospacing="1" w:line="240" w:lineRule="auto"/>
        <w:rPr>
          <w:rFonts w:eastAsia="Times New Roman" w:cs="Times New Roman"/>
          <w:lang w:eastAsia="es-ES"/>
        </w:rPr>
      </w:pPr>
      <w:r w:rsidRPr="00443D8A">
        <w:rPr>
          <w:rFonts w:eastAsia="Times New Roman" w:cs="Times New Roman"/>
          <w:lang w:eastAsia="es-ES"/>
        </w:rPr>
        <w:t xml:space="preserve">TC - </w:t>
      </w:r>
      <w:proofErr w:type="spellStart"/>
      <w:r w:rsidRPr="00443D8A">
        <w:rPr>
          <w:rFonts w:eastAsia="Times New Roman" w:cs="Times New Roman"/>
          <w:lang w:eastAsia="es-ES"/>
        </w:rPr>
        <w:t>Tag</w:t>
      </w:r>
      <w:proofErr w:type="spellEnd"/>
      <w:r w:rsidRPr="00443D8A">
        <w:rPr>
          <w:rFonts w:eastAsia="Times New Roman" w:cs="Times New Roman"/>
          <w:lang w:eastAsia="es-ES"/>
        </w:rPr>
        <w:t xml:space="preserve"> </w:t>
      </w:r>
      <w:proofErr w:type="spellStart"/>
      <w:r w:rsidRPr="00443D8A">
        <w:rPr>
          <w:rFonts w:eastAsia="Times New Roman" w:cs="Times New Roman"/>
          <w:lang w:eastAsia="es-ES"/>
        </w:rPr>
        <w:t>check</w:t>
      </w:r>
      <w:proofErr w:type="spellEnd"/>
      <w:r w:rsidRPr="00443D8A">
        <w:rPr>
          <w:rFonts w:eastAsia="Times New Roman" w:cs="Times New Roman"/>
          <w:lang w:eastAsia="es-ES"/>
        </w:rPr>
        <w:t xml:space="preserve">. </w:t>
      </w:r>
      <w:r w:rsidRPr="00637ECF">
        <w:rPr>
          <w:rFonts w:eastAsia="Times New Roman" w:cs="Times New Roman"/>
          <w:lang w:eastAsia="es-ES"/>
        </w:rPr>
        <w:t>Determina si la caché de datos tiene problemas.</w:t>
      </w:r>
    </w:p>
    <w:p w:rsidR="00003765" w:rsidRPr="00637ECF" w:rsidRDefault="00443D8A" w:rsidP="00637ECF">
      <w:pPr>
        <w:numPr>
          <w:ilvl w:val="0"/>
          <w:numId w:val="3"/>
        </w:numPr>
        <w:spacing w:before="100" w:beforeAutospacing="1" w:after="100" w:afterAutospacing="1" w:line="240" w:lineRule="auto"/>
        <w:rPr>
          <w:rFonts w:eastAsia="Times New Roman" w:cs="Times New Roman"/>
          <w:lang w:eastAsia="es-ES"/>
        </w:rPr>
      </w:pPr>
      <w:r w:rsidRPr="00637ECF">
        <w:rPr>
          <w:rFonts w:eastAsia="Times New Roman" w:cs="Times New Roman"/>
          <w:lang w:eastAsia="es-ES"/>
        </w:rPr>
        <w:t xml:space="preserve">WB - </w:t>
      </w:r>
      <w:proofErr w:type="spellStart"/>
      <w:r w:rsidRPr="00637ECF">
        <w:rPr>
          <w:rFonts w:eastAsia="Times New Roman" w:cs="Times New Roman"/>
          <w:lang w:eastAsia="es-ES"/>
        </w:rPr>
        <w:t>Write</w:t>
      </w:r>
      <w:proofErr w:type="spellEnd"/>
      <w:r w:rsidRPr="00637ECF">
        <w:rPr>
          <w:rFonts w:eastAsia="Times New Roman" w:cs="Times New Roman"/>
          <w:lang w:eastAsia="es-ES"/>
        </w:rPr>
        <w:t xml:space="preserve"> back. Para cargas y operaciones con registros.</w:t>
      </w:r>
    </w:p>
    <w:p w:rsidR="00637ECF" w:rsidRPr="00637ECF" w:rsidRDefault="00637ECF" w:rsidP="00637ECF">
      <w:pPr>
        <w:ind w:firstLine="360"/>
        <w:jc w:val="both"/>
        <w:rPr>
          <w:lang w:eastAsia="es-ES"/>
        </w:rPr>
      </w:pPr>
      <w:r w:rsidRPr="00637ECF">
        <w:rPr>
          <w:lang w:eastAsia="es-ES"/>
        </w:rPr>
        <w:t>La estructura de datos enteros segmentada para el procesador MIPS R4000 con un r</w:t>
      </w:r>
      <w:r>
        <w:rPr>
          <w:lang w:eastAsia="es-ES"/>
        </w:rPr>
        <w:t>e</w:t>
      </w:r>
      <w:r w:rsidR="00F31F84">
        <w:rPr>
          <w:lang w:eastAsia="es-ES"/>
        </w:rPr>
        <w:t>tardo</w:t>
      </w:r>
      <w:r w:rsidRPr="00637ECF">
        <w:rPr>
          <w:lang w:eastAsia="es-ES"/>
        </w:rPr>
        <w:t xml:space="preserve"> (</w:t>
      </w:r>
      <w:proofErr w:type="spellStart"/>
      <w:r w:rsidRPr="00637ECF">
        <w:rPr>
          <w:lang w:eastAsia="es-ES"/>
        </w:rPr>
        <w:t>delay</w:t>
      </w:r>
      <w:proofErr w:type="spellEnd"/>
      <w:r w:rsidRPr="00637ECF">
        <w:rPr>
          <w:lang w:eastAsia="es-ES"/>
        </w:rPr>
        <w:t>) de 2 ciclos, es la siguiente:</w:t>
      </w:r>
    </w:p>
    <w:p w:rsidR="00637ECF" w:rsidRDefault="004E13B6" w:rsidP="00637ECF">
      <w:pPr>
        <w:spacing w:before="100" w:beforeAutospacing="1" w:after="100" w:afterAutospacing="1" w:line="240" w:lineRule="auto"/>
        <w:rPr>
          <w:rFonts w:eastAsia="Times New Roman" w:cs="Times New Roman"/>
          <w:sz w:val="24"/>
          <w:szCs w:val="24"/>
          <w:lang w:eastAsia="es-ES"/>
        </w:rPr>
      </w:pPr>
      <w:r>
        <w:rPr>
          <w:rFonts w:eastAsia="Times New Roman" w:cs="Times New Roman"/>
          <w:noProof/>
          <w:sz w:val="24"/>
          <w:szCs w:val="24"/>
          <w:lang w:eastAsia="es-ES"/>
        </w:rPr>
        <w:pict>
          <v:roundrect id="_x0000_s1027" style="position:absolute;margin-left:1.55pt;margin-top:3.3pt;width:485pt;height:314.75pt;z-index:251659264" arcsize="10923f" fillcolor="#92cddc [1944]" strokecolor="#92cddc [1944]" strokeweight="1pt">
            <v:fill color2="#daeef3 [664]" angle="-45" focus="-50%" type="gradient"/>
            <v:shadow on="t" type="perspective" color="#205867 [1608]" opacity=".5" offset="1pt" offset2="-3pt"/>
            <v:textbox style="mso-next-textbox:#_x0000_s1027">
              <w:txbxContent>
                <w:p w:rsidR="00637ECF" w:rsidRDefault="00637ECF">
                  <w:r>
                    <w:object w:dxaOrig="12688" w:dyaOrig="8059">
                      <v:shape id="_x0000_i1027" type="#_x0000_t75" style="width:436.45pt;height:277.35pt" o:ole="">
                        <v:imagedata r:id="rId8" o:title=""/>
                      </v:shape>
                      <o:OLEObject Type="Embed" ProgID="Visio.Drawing.11" ShapeID="_x0000_i1027" DrawAspect="Content" ObjectID="_1301770546" r:id="rId9"/>
                    </w:object>
                  </w:r>
                </w:p>
              </w:txbxContent>
            </v:textbox>
          </v:roundrect>
        </w:pict>
      </w:r>
    </w:p>
    <w:p w:rsid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Pr="00637ECF" w:rsidRDefault="00637ECF" w:rsidP="00637ECF">
      <w:pPr>
        <w:spacing w:before="100" w:beforeAutospacing="1" w:after="100" w:afterAutospacing="1" w:line="240" w:lineRule="auto"/>
        <w:rPr>
          <w:rFonts w:eastAsia="Times New Roman" w:cs="Times New Roman"/>
          <w:sz w:val="24"/>
          <w:szCs w:val="24"/>
          <w:lang w:eastAsia="es-ES"/>
        </w:rPr>
      </w:pPr>
    </w:p>
    <w:p w:rsidR="00637ECF" w:rsidRDefault="00637ECF" w:rsidP="00637ECF">
      <w:pPr>
        <w:rPr>
          <w:rFonts w:eastAsia="Times New Roman" w:cs="Times New Roman"/>
          <w:sz w:val="24"/>
          <w:szCs w:val="24"/>
          <w:lang w:eastAsia="es-ES"/>
        </w:rPr>
      </w:pPr>
    </w:p>
    <w:p w:rsidR="00637ECF" w:rsidRDefault="00637ECF" w:rsidP="00637ECF">
      <w:pPr>
        <w:rPr>
          <w:rFonts w:eastAsia="Times New Roman" w:cs="Times New Roman"/>
          <w:sz w:val="24"/>
          <w:szCs w:val="24"/>
          <w:lang w:eastAsia="es-ES"/>
        </w:rPr>
      </w:pPr>
    </w:p>
    <w:p w:rsidR="00BE0B55" w:rsidRPr="00F31F84" w:rsidRDefault="00BE0B55" w:rsidP="008F3720">
      <w:pPr>
        <w:pStyle w:val="Prrafodelista"/>
        <w:numPr>
          <w:ilvl w:val="0"/>
          <w:numId w:val="2"/>
        </w:numPr>
        <w:ind w:left="360"/>
        <w:rPr>
          <w:b/>
          <w:color w:val="365F91" w:themeColor="accent1" w:themeShade="BF"/>
          <w:sz w:val="28"/>
          <w:szCs w:val="28"/>
        </w:rPr>
      </w:pPr>
      <w:r w:rsidRPr="00F31F84">
        <w:rPr>
          <w:b/>
          <w:color w:val="365F91" w:themeColor="accent1" w:themeShade="BF"/>
          <w:sz w:val="28"/>
          <w:szCs w:val="28"/>
        </w:rPr>
        <w:t>Esquema de la ruta de datos de coma flotante del MIPS R4000</w:t>
      </w:r>
    </w:p>
    <w:p w:rsidR="00637ECF" w:rsidRDefault="00637ECF" w:rsidP="008F3720">
      <w:pPr>
        <w:spacing w:line="360" w:lineRule="auto"/>
        <w:ind w:left="360" w:firstLine="348"/>
        <w:jc w:val="both"/>
      </w:pPr>
      <w:r>
        <w:t xml:space="preserve">La unidad R4000 para datos de coma flotante está formada por tres unidades funcionales: </w:t>
      </w:r>
      <w:r w:rsidRPr="00637ECF">
        <w:rPr>
          <w:i/>
          <w:color w:val="984806" w:themeColor="accent6" w:themeShade="80"/>
        </w:rPr>
        <w:t>divisor de coma flotante</w:t>
      </w:r>
      <w:r>
        <w:t xml:space="preserve">, </w:t>
      </w:r>
      <w:r w:rsidRPr="00637ECF">
        <w:rPr>
          <w:i/>
          <w:color w:val="215868" w:themeColor="accent5" w:themeShade="80"/>
        </w:rPr>
        <w:t>multiplicador de coma flotante</w:t>
      </w:r>
      <w:r w:rsidRPr="00637ECF">
        <w:rPr>
          <w:i/>
        </w:rPr>
        <w:t xml:space="preserve"> y </w:t>
      </w:r>
      <w:r w:rsidRPr="00637ECF">
        <w:rPr>
          <w:i/>
          <w:color w:val="8064A2" w:themeColor="accent4"/>
        </w:rPr>
        <w:t>sumador de coma flotante</w:t>
      </w:r>
      <w:r>
        <w:t>.</w:t>
      </w:r>
      <w:r w:rsidR="00F560FF">
        <w:t xml:space="preserve"> El </w:t>
      </w:r>
      <w:r w:rsidR="00F560FF">
        <w:rPr>
          <w:i/>
        </w:rPr>
        <w:t>sumador</w:t>
      </w:r>
      <w:r w:rsidR="00F560FF">
        <w:t xml:space="preserve"> se usa en el final del paso del </w:t>
      </w:r>
      <w:r w:rsidR="00F560FF">
        <w:rPr>
          <w:i/>
        </w:rPr>
        <w:t>multiplicador</w:t>
      </w:r>
      <w:r w:rsidR="00F560FF">
        <w:t xml:space="preserve"> o del </w:t>
      </w:r>
      <w:r w:rsidR="00F560FF">
        <w:rPr>
          <w:i/>
        </w:rPr>
        <w:t>divisor</w:t>
      </w:r>
      <w:r w:rsidR="00F560FF">
        <w:t xml:space="preserve">. Los </w:t>
      </w:r>
      <w:proofErr w:type="gramStart"/>
      <w:r w:rsidR="00F560FF">
        <w:t>coma flotante</w:t>
      </w:r>
      <w:proofErr w:type="gramEnd"/>
      <w:r w:rsidR="00F560FF">
        <w:t xml:space="preserve"> de doble precisión pueden tener de 2 a 112 ciclos para una raíz cuadrada. Varias unidades tienen diferentes ratios de iniciación. La unidad funcional de coma flotante pueden pasar por 8 estados diferentes, estos estados combinados en diferente orden, ejecutan varias operaciones para </w:t>
      </w:r>
      <w:proofErr w:type="gramStart"/>
      <w:r w:rsidR="00F560FF">
        <w:t>los coma flotante</w:t>
      </w:r>
      <w:proofErr w:type="gramEnd"/>
      <w:r w:rsidR="00F560FF">
        <w:t>:</w:t>
      </w:r>
    </w:p>
    <w:p w:rsidR="00DF586B" w:rsidRPr="00DF586B" w:rsidRDefault="00DF586B" w:rsidP="00543CF6">
      <w:pPr>
        <w:ind w:firstLine="360"/>
        <w:jc w:val="both"/>
        <w:rPr>
          <w:b/>
        </w:rPr>
      </w:pPr>
      <w:r w:rsidRPr="00DF586B">
        <w:rPr>
          <w:b/>
        </w:rPr>
        <w:t>Estados de las tuberías de coma flotante:</w:t>
      </w:r>
    </w:p>
    <w:tbl>
      <w:tblPr>
        <w:tblStyle w:val="Cuadrculaclara-nfasis3"/>
        <w:tblW w:w="8644" w:type="dxa"/>
        <w:tblInd w:w="518" w:type="dxa"/>
        <w:tblLook w:val="04A0"/>
      </w:tblPr>
      <w:tblGrid>
        <w:gridCol w:w="2881"/>
        <w:gridCol w:w="2881"/>
        <w:gridCol w:w="2882"/>
      </w:tblGrid>
      <w:tr w:rsidR="00DF586B" w:rsidTr="00543CF6">
        <w:trPr>
          <w:cnfStyle w:val="100000000000"/>
        </w:trPr>
        <w:tc>
          <w:tcPr>
            <w:cnfStyle w:val="001000000000"/>
            <w:tcW w:w="2881" w:type="dxa"/>
          </w:tcPr>
          <w:p w:rsidR="00DF586B" w:rsidRDefault="00DF586B" w:rsidP="00F560FF">
            <w:pPr>
              <w:jc w:val="both"/>
            </w:pPr>
            <w:r>
              <w:t>Estado</w:t>
            </w:r>
          </w:p>
        </w:tc>
        <w:tc>
          <w:tcPr>
            <w:tcW w:w="2881" w:type="dxa"/>
          </w:tcPr>
          <w:p w:rsidR="00DF586B" w:rsidRDefault="00DF586B" w:rsidP="00F560FF">
            <w:pPr>
              <w:jc w:val="both"/>
              <w:cnfStyle w:val="100000000000"/>
            </w:pPr>
            <w:r>
              <w:t>Unidad funcional</w:t>
            </w:r>
          </w:p>
        </w:tc>
        <w:tc>
          <w:tcPr>
            <w:tcW w:w="2882" w:type="dxa"/>
          </w:tcPr>
          <w:p w:rsidR="00DF586B" w:rsidRDefault="00DF586B" w:rsidP="00F560FF">
            <w:pPr>
              <w:jc w:val="both"/>
              <w:cnfStyle w:val="100000000000"/>
            </w:pPr>
            <w:r>
              <w:t>Descripción</w:t>
            </w:r>
          </w:p>
        </w:tc>
      </w:tr>
      <w:tr w:rsidR="00DF586B" w:rsidTr="00543CF6">
        <w:trPr>
          <w:cnfStyle w:val="000000100000"/>
        </w:trPr>
        <w:tc>
          <w:tcPr>
            <w:cnfStyle w:val="001000000000"/>
            <w:tcW w:w="2881" w:type="dxa"/>
          </w:tcPr>
          <w:p w:rsidR="00DF586B" w:rsidRPr="00DF586B" w:rsidRDefault="00DF586B" w:rsidP="00F560FF">
            <w:pPr>
              <w:jc w:val="both"/>
              <w:rPr>
                <w:b w:val="0"/>
              </w:rPr>
            </w:pPr>
            <w:r>
              <w:rPr>
                <w:b w:val="0"/>
              </w:rPr>
              <w:t>A</w:t>
            </w:r>
          </w:p>
        </w:tc>
        <w:tc>
          <w:tcPr>
            <w:tcW w:w="2881" w:type="dxa"/>
          </w:tcPr>
          <w:p w:rsidR="00DF586B" w:rsidRDefault="00DF586B" w:rsidP="00F560FF">
            <w:pPr>
              <w:jc w:val="both"/>
              <w:cnfStyle w:val="000000100000"/>
            </w:pPr>
            <w:r>
              <w:t xml:space="preserve">FP </w:t>
            </w:r>
            <w:proofErr w:type="spellStart"/>
            <w:r>
              <w:t>adder</w:t>
            </w:r>
            <w:proofErr w:type="spellEnd"/>
            <w:r>
              <w:t xml:space="preserve">        (sumador)</w:t>
            </w:r>
          </w:p>
        </w:tc>
        <w:tc>
          <w:tcPr>
            <w:tcW w:w="2882" w:type="dxa"/>
          </w:tcPr>
          <w:p w:rsidR="00DF586B" w:rsidRDefault="00DF586B" w:rsidP="00F560FF">
            <w:pPr>
              <w:jc w:val="both"/>
              <w:cnfStyle w:val="000000100000"/>
            </w:pPr>
            <w:r>
              <w:t>Suma de Mantisa</w:t>
            </w:r>
          </w:p>
        </w:tc>
      </w:tr>
      <w:tr w:rsidR="00DF586B" w:rsidTr="00543CF6">
        <w:trPr>
          <w:cnfStyle w:val="000000010000"/>
        </w:trPr>
        <w:tc>
          <w:tcPr>
            <w:cnfStyle w:val="001000000000"/>
            <w:tcW w:w="2881" w:type="dxa"/>
          </w:tcPr>
          <w:p w:rsidR="00DF586B" w:rsidRPr="00DF586B" w:rsidRDefault="00DF586B" w:rsidP="00F560FF">
            <w:pPr>
              <w:jc w:val="both"/>
              <w:rPr>
                <w:b w:val="0"/>
              </w:rPr>
            </w:pPr>
            <w:r w:rsidRPr="00DF586B">
              <w:rPr>
                <w:b w:val="0"/>
              </w:rPr>
              <w:t>D</w:t>
            </w:r>
          </w:p>
        </w:tc>
        <w:tc>
          <w:tcPr>
            <w:tcW w:w="2881" w:type="dxa"/>
          </w:tcPr>
          <w:p w:rsidR="00DF586B" w:rsidRDefault="00DF586B" w:rsidP="00F560FF">
            <w:pPr>
              <w:jc w:val="both"/>
              <w:cnfStyle w:val="000000010000"/>
            </w:pPr>
            <w:r>
              <w:t xml:space="preserve">FP </w:t>
            </w:r>
            <w:proofErr w:type="spellStart"/>
            <w:r>
              <w:t>divider</w:t>
            </w:r>
            <w:proofErr w:type="spellEnd"/>
            <w:r>
              <w:t xml:space="preserve">      (divisor)</w:t>
            </w:r>
          </w:p>
        </w:tc>
        <w:tc>
          <w:tcPr>
            <w:tcW w:w="2882" w:type="dxa"/>
          </w:tcPr>
          <w:p w:rsidR="00DF586B" w:rsidRDefault="00DF586B" w:rsidP="00F560FF">
            <w:pPr>
              <w:jc w:val="both"/>
              <w:cnfStyle w:val="000000010000"/>
            </w:pPr>
            <w:r>
              <w:t>Divisor de la tubería</w:t>
            </w:r>
          </w:p>
        </w:tc>
      </w:tr>
      <w:tr w:rsidR="00DF586B" w:rsidTr="00543CF6">
        <w:trPr>
          <w:cnfStyle w:val="000000100000"/>
        </w:trPr>
        <w:tc>
          <w:tcPr>
            <w:cnfStyle w:val="001000000000"/>
            <w:tcW w:w="2881" w:type="dxa"/>
          </w:tcPr>
          <w:p w:rsidR="00DF586B" w:rsidRPr="00DF586B" w:rsidRDefault="00DF586B" w:rsidP="00F560FF">
            <w:pPr>
              <w:jc w:val="both"/>
              <w:rPr>
                <w:b w:val="0"/>
              </w:rPr>
            </w:pPr>
            <w:r>
              <w:rPr>
                <w:b w:val="0"/>
              </w:rPr>
              <w:t>E</w:t>
            </w:r>
          </w:p>
        </w:tc>
        <w:tc>
          <w:tcPr>
            <w:tcW w:w="2881" w:type="dxa"/>
          </w:tcPr>
          <w:p w:rsidR="00DF586B" w:rsidRDefault="00DF586B" w:rsidP="00F560FF">
            <w:pPr>
              <w:jc w:val="both"/>
              <w:cnfStyle w:val="000000100000"/>
            </w:pPr>
            <w:r>
              <w:t xml:space="preserve">FP </w:t>
            </w:r>
            <w:proofErr w:type="spellStart"/>
            <w:r>
              <w:t>multiplier</w:t>
            </w:r>
            <w:proofErr w:type="spellEnd"/>
            <w:r>
              <w:t xml:space="preserve"> (multiplicador)</w:t>
            </w:r>
          </w:p>
        </w:tc>
        <w:tc>
          <w:tcPr>
            <w:tcW w:w="2882" w:type="dxa"/>
          </w:tcPr>
          <w:p w:rsidR="00DF586B" w:rsidRDefault="00DF586B" w:rsidP="00F560FF">
            <w:pPr>
              <w:jc w:val="both"/>
              <w:cnfStyle w:val="000000100000"/>
            </w:pPr>
            <w:r>
              <w:t>Prueba de excepciones</w:t>
            </w:r>
          </w:p>
        </w:tc>
      </w:tr>
      <w:tr w:rsidR="00DF586B" w:rsidTr="00543CF6">
        <w:trPr>
          <w:cnfStyle w:val="000000010000"/>
        </w:trPr>
        <w:tc>
          <w:tcPr>
            <w:cnfStyle w:val="001000000000"/>
            <w:tcW w:w="2881" w:type="dxa"/>
          </w:tcPr>
          <w:p w:rsidR="00DF586B" w:rsidRPr="00DF586B" w:rsidRDefault="00DF586B" w:rsidP="00F560FF">
            <w:pPr>
              <w:jc w:val="both"/>
              <w:rPr>
                <w:b w:val="0"/>
              </w:rPr>
            </w:pPr>
            <w:r>
              <w:rPr>
                <w:b w:val="0"/>
              </w:rPr>
              <w:t>M</w:t>
            </w:r>
          </w:p>
        </w:tc>
        <w:tc>
          <w:tcPr>
            <w:tcW w:w="2881" w:type="dxa"/>
          </w:tcPr>
          <w:p w:rsidR="00DF586B" w:rsidRDefault="00DF586B" w:rsidP="00F560FF">
            <w:pPr>
              <w:jc w:val="both"/>
              <w:cnfStyle w:val="000000010000"/>
            </w:pPr>
            <w:r>
              <w:t xml:space="preserve">FP </w:t>
            </w:r>
            <w:proofErr w:type="spellStart"/>
            <w:r>
              <w:t>multiplier</w:t>
            </w:r>
            <w:proofErr w:type="spellEnd"/>
            <w:r>
              <w:t xml:space="preserve"> (multiplicador)</w:t>
            </w:r>
          </w:p>
        </w:tc>
        <w:tc>
          <w:tcPr>
            <w:tcW w:w="2882" w:type="dxa"/>
          </w:tcPr>
          <w:p w:rsidR="00DF586B" w:rsidRDefault="00DF586B" w:rsidP="00F560FF">
            <w:pPr>
              <w:jc w:val="both"/>
              <w:cnfStyle w:val="000000010000"/>
            </w:pPr>
            <w:r>
              <w:t>Primer multiplicador</w:t>
            </w:r>
          </w:p>
        </w:tc>
      </w:tr>
      <w:tr w:rsidR="00DF586B" w:rsidTr="00543CF6">
        <w:trPr>
          <w:cnfStyle w:val="000000100000"/>
        </w:trPr>
        <w:tc>
          <w:tcPr>
            <w:cnfStyle w:val="001000000000"/>
            <w:tcW w:w="2881" w:type="dxa"/>
          </w:tcPr>
          <w:p w:rsidR="00DF586B" w:rsidRPr="00DF586B" w:rsidRDefault="00DF586B" w:rsidP="00F560FF">
            <w:pPr>
              <w:jc w:val="both"/>
              <w:rPr>
                <w:b w:val="0"/>
              </w:rPr>
            </w:pPr>
            <w:r>
              <w:rPr>
                <w:b w:val="0"/>
              </w:rPr>
              <w:t>N</w:t>
            </w:r>
          </w:p>
        </w:tc>
        <w:tc>
          <w:tcPr>
            <w:tcW w:w="2881" w:type="dxa"/>
          </w:tcPr>
          <w:p w:rsidR="00DF586B" w:rsidRDefault="00DF586B" w:rsidP="00F560FF">
            <w:pPr>
              <w:jc w:val="both"/>
              <w:cnfStyle w:val="000000100000"/>
            </w:pPr>
            <w:r>
              <w:t xml:space="preserve">FP </w:t>
            </w:r>
            <w:proofErr w:type="spellStart"/>
            <w:r>
              <w:t>multiplier</w:t>
            </w:r>
            <w:proofErr w:type="spellEnd"/>
            <w:r>
              <w:t xml:space="preserve"> (multiplicador)</w:t>
            </w:r>
          </w:p>
        </w:tc>
        <w:tc>
          <w:tcPr>
            <w:tcW w:w="2882" w:type="dxa"/>
          </w:tcPr>
          <w:p w:rsidR="00DF586B" w:rsidRDefault="00DF586B" w:rsidP="00F560FF">
            <w:pPr>
              <w:jc w:val="both"/>
              <w:cnfStyle w:val="000000100000"/>
            </w:pPr>
            <w:r>
              <w:t>Segundo multiplicador</w:t>
            </w:r>
          </w:p>
        </w:tc>
      </w:tr>
      <w:tr w:rsidR="00DF586B" w:rsidTr="00543CF6">
        <w:trPr>
          <w:cnfStyle w:val="000000010000"/>
        </w:trPr>
        <w:tc>
          <w:tcPr>
            <w:cnfStyle w:val="001000000000"/>
            <w:tcW w:w="2881" w:type="dxa"/>
          </w:tcPr>
          <w:p w:rsidR="00DF586B" w:rsidRPr="00DF586B" w:rsidRDefault="00DF586B" w:rsidP="00F560FF">
            <w:pPr>
              <w:jc w:val="both"/>
              <w:rPr>
                <w:b w:val="0"/>
              </w:rPr>
            </w:pPr>
            <w:r>
              <w:rPr>
                <w:b w:val="0"/>
              </w:rPr>
              <w:t>R</w:t>
            </w:r>
          </w:p>
        </w:tc>
        <w:tc>
          <w:tcPr>
            <w:tcW w:w="2881" w:type="dxa"/>
          </w:tcPr>
          <w:p w:rsidR="00DF586B" w:rsidRDefault="00DF586B" w:rsidP="00F560FF">
            <w:pPr>
              <w:jc w:val="both"/>
              <w:cnfStyle w:val="000000010000"/>
            </w:pPr>
            <w:r>
              <w:t xml:space="preserve">FP </w:t>
            </w:r>
            <w:proofErr w:type="spellStart"/>
            <w:r>
              <w:t>adder</w:t>
            </w:r>
            <w:proofErr w:type="spellEnd"/>
            <w:r>
              <w:t xml:space="preserve">        (sumador)</w:t>
            </w:r>
          </w:p>
        </w:tc>
        <w:tc>
          <w:tcPr>
            <w:tcW w:w="2882" w:type="dxa"/>
          </w:tcPr>
          <w:p w:rsidR="00DF586B" w:rsidRDefault="00DF586B" w:rsidP="00F560FF">
            <w:pPr>
              <w:jc w:val="both"/>
              <w:cnfStyle w:val="000000010000"/>
            </w:pPr>
            <w:r>
              <w:t>Redondeo</w:t>
            </w:r>
          </w:p>
        </w:tc>
      </w:tr>
      <w:tr w:rsidR="00DF586B" w:rsidTr="00543CF6">
        <w:trPr>
          <w:cnfStyle w:val="000000100000"/>
        </w:trPr>
        <w:tc>
          <w:tcPr>
            <w:cnfStyle w:val="001000000000"/>
            <w:tcW w:w="2881" w:type="dxa"/>
          </w:tcPr>
          <w:p w:rsidR="00DF586B" w:rsidRPr="00DF586B" w:rsidRDefault="00DF586B" w:rsidP="00F560FF">
            <w:pPr>
              <w:jc w:val="both"/>
              <w:rPr>
                <w:b w:val="0"/>
              </w:rPr>
            </w:pPr>
            <w:r>
              <w:rPr>
                <w:b w:val="0"/>
              </w:rPr>
              <w:t>S</w:t>
            </w:r>
          </w:p>
        </w:tc>
        <w:tc>
          <w:tcPr>
            <w:tcW w:w="2881" w:type="dxa"/>
          </w:tcPr>
          <w:p w:rsidR="00DF586B" w:rsidRDefault="00DF586B" w:rsidP="00F560FF">
            <w:pPr>
              <w:jc w:val="both"/>
              <w:cnfStyle w:val="000000100000"/>
            </w:pPr>
            <w:r>
              <w:t xml:space="preserve">FP </w:t>
            </w:r>
            <w:proofErr w:type="spellStart"/>
            <w:r>
              <w:t>adder</w:t>
            </w:r>
            <w:proofErr w:type="spellEnd"/>
            <w:r>
              <w:t xml:space="preserve">        (sumador)</w:t>
            </w:r>
          </w:p>
        </w:tc>
        <w:tc>
          <w:tcPr>
            <w:tcW w:w="2882" w:type="dxa"/>
          </w:tcPr>
          <w:p w:rsidR="00DF586B" w:rsidRDefault="00DF586B" w:rsidP="00F560FF">
            <w:pPr>
              <w:jc w:val="both"/>
              <w:cnfStyle w:val="000000100000"/>
            </w:pPr>
            <w:r>
              <w:t>Cambio de operando</w:t>
            </w:r>
          </w:p>
        </w:tc>
      </w:tr>
      <w:tr w:rsidR="00DF586B" w:rsidTr="00543CF6">
        <w:trPr>
          <w:cnfStyle w:val="000000010000"/>
        </w:trPr>
        <w:tc>
          <w:tcPr>
            <w:cnfStyle w:val="001000000000"/>
            <w:tcW w:w="2881" w:type="dxa"/>
          </w:tcPr>
          <w:p w:rsidR="00DF586B" w:rsidRPr="00DF586B" w:rsidRDefault="00DF586B" w:rsidP="00F560FF">
            <w:pPr>
              <w:jc w:val="both"/>
            </w:pPr>
            <w:r>
              <w:t>U</w:t>
            </w:r>
          </w:p>
        </w:tc>
        <w:tc>
          <w:tcPr>
            <w:tcW w:w="2881" w:type="dxa"/>
          </w:tcPr>
          <w:p w:rsidR="00DF586B" w:rsidRDefault="00DF586B" w:rsidP="00F560FF">
            <w:pPr>
              <w:jc w:val="both"/>
              <w:cnfStyle w:val="000000010000"/>
            </w:pPr>
          </w:p>
        </w:tc>
        <w:tc>
          <w:tcPr>
            <w:tcW w:w="2882" w:type="dxa"/>
          </w:tcPr>
          <w:p w:rsidR="00DF586B" w:rsidRDefault="00F31F84" w:rsidP="00F560FF">
            <w:pPr>
              <w:jc w:val="both"/>
              <w:cnfStyle w:val="000000010000"/>
            </w:pPr>
            <w:r>
              <w:t>Desempaqueta números.</w:t>
            </w:r>
          </w:p>
        </w:tc>
      </w:tr>
    </w:tbl>
    <w:p w:rsidR="00543CF6" w:rsidRDefault="00543CF6" w:rsidP="00F560FF">
      <w:pPr>
        <w:ind w:left="360" w:firstLine="348"/>
        <w:jc w:val="both"/>
      </w:pPr>
    </w:p>
    <w:p w:rsidR="00543CF6" w:rsidRPr="00543CF6" w:rsidRDefault="00543CF6" w:rsidP="00543CF6">
      <w:pPr>
        <w:ind w:left="360"/>
        <w:jc w:val="both"/>
        <w:rPr>
          <w:b/>
        </w:rPr>
      </w:pPr>
      <w:r>
        <w:rPr>
          <w:b/>
        </w:rPr>
        <w:t>Latencias, intervalos y unidades usadas para las operaciones de los números de coma flotante:</w:t>
      </w:r>
    </w:p>
    <w:tbl>
      <w:tblPr>
        <w:tblStyle w:val="Cuadrculaclara-nfasis5"/>
        <w:tblW w:w="8720" w:type="dxa"/>
        <w:tblInd w:w="449" w:type="dxa"/>
        <w:tblLook w:val="04A0"/>
      </w:tblPr>
      <w:tblGrid>
        <w:gridCol w:w="1990"/>
        <w:gridCol w:w="1358"/>
        <w:gridCol w:w="1350"/>
        <w:gridCol w:w="4022"/>
      </w:tblGrid>
      <w:tr w:rsidR="001F6222" w:rsidTr="00543CF6">
        <w:trPr>
          <w:cnfStyle w:val="100000000000"/>
        </w:trPr>
        <w:tc>
          <w:tcPr>
            <w:cnfStyle w:val="001000000000"/>
            <w:tcW w:w="1990" w:type="dxa"/>
          </w:tcPr>
          <w:p w:rsidR="001F6222" w:rsidRDefault="001F6222" w:rsidP="00F560FF">
            <w:pPr>
              <w:jc w:val="both"/>
            </w:pPr>
            <w:r>
              <w:t>Instrucción</w:t>
            </w:r>
          </w:p>
        </w:tc>
        <w:tc>
          <w:tcPr>
            <w:tcW w:w="1358" w:type="dxa"/>
          </w:tcPr>
          <w:p w:rsidR="001F6222" w:rsidRDefault="001F6222" w:rsidP="00F560FF">
            <w:pPr>
              <w:jc w:val="both"/>
              <w:cnfStyle w:val="100000000000"/>
            </w:pPr>
            <w:r>
              <w:t>Latencia</w:t>
            </w:r>
          </w:p>
        </w:tc>
        <w:tc>
          <w:tcPr>
            <w:tcW w:w="1350" w:type="dxa"/>
          </w:tcPr>
          <w:p w:rsidR="001F6222" w:rsidRDefault="001F6222" w:rsidP="00F560FF">
            <w:pPr>
              <w:jc w:val="both"/>
              <w:cnfStyle w:val="100000000000"/>
              <w:rPr>
                <w:sz w:val="18"/>
                <w:szCs w:val="18"/>
              </w:rPr>
            </w:pPr>
            <w:r w:rsidRPr="001F6222">
              <w:rPr>
                <w:sz w:val="18"/>
                <w:szCs w:val="18"/>
              </w:rPr>
              <w:t xml:space="preserve">Intervalo de </w:t>
            </w:r>
          </w:p>
          <w:p w:rsidR="001F6222" w:rsidRPr="001F6222" w:rsidRDefault="001F6222" w:rsidP="00F560FF">
            <w:pPr>
              <w:jc w:val="both"/>
              <w:cnfStyle w:val="100000000000"/>
              <w:rPr>
                <w:sz w:val="18"/>
                <w:szCs w:val="18"/>
              </w:rPr>
            </w:pPr>
            <w:r w:rsidRPr="001F6222">
              <w:rPr>
                <w:sz w:val="18"/>
                <w:szCs w:val="18"/>
              </w:rPr>
              <w:t>iniciación</w:t>
            </w:r>
          </w:p>
        </w:tc>
        <w:tc>
          <w:tcPr>
            <w:tcW w:w="4022" w:type="dxa"/>
          </w:tcPr>
          <w:p w:rsidR="001F6222" w:rsidRDefault="001F6222" w:rsidP="00F560FF">
            <w:pPr>
              <w:jc w:val="both"/>
              <w:cnfStyle w:val="100000000000"/>
            </w:pPr>
            <w:r>
              <w:t>Estado de tuberías</w:t>
            </w:r>
          </w:p>
        </w:tc>
      </w:tr>
      <w:tr w:rsidR="001F6222" w:rsidTr="00543CF6">
        <w:trPr>
          <w:cnfStyle w:val="000000100000"/>
        </w:trPr>
        <w:tc>
          <w:tcPr>
            <w:cnfStyle w:val="001000000000"/>
            <w:tcW w:w="1990" w:type="dxa"/>
          </w:tcPr>
          <w:p w:rsidR="001F6222" w:rsidRPr="001F6222" w:rsidRDefault="001F6222" w:rsidP="00F560FF">
            <w:pPr>
              <w:jc w:val="both"/>
              <w:rPr>
                <w:b w:val="0"/>
              </w:rPr>
            </w:pPr>
            <w:r w:rsidRPr="001F6222">
              <w:rPr>
                <w:b w:val="0"/>
              </w:rPr>
              <w:t>Sumar, restar</w:t>
            </w:r>
          </w:p>
        </w:tc>
        <w:tc>
          <w:tcPr>
            <w:tcW w:w="1358" w:type="dxa"/>
          </w:tcPr>
          <w:p w:rsidR="001F6222" w:rsidRDefault="001F6222" w:rsidP="00F560FF">
            <w:pPr>
              <w:jc w:val="both"/>
              <w:cnfStyle w:val="000000100000"/>
            </w:pPr>
            <w:r>
              <w:t>4</w:t>
            </w:r>
          </w:p>
        </w:tc>
        <w:tc>
          <w:tcPr>
            <w:tcW w:w="1350" w:type="dxa"/>
          </w:tcPr>
          <w:p w:rsidR="001F6222" w:rsidRDefault="001F6222" w:rsidP="00F560FF">
            <w:pPr>
              <w:jc w:val="both"/>
              <w:cnfStyle w:val="000000100000"/>
            </w:pPr>
            <w:r>
              <w:t>3</w:t>
            </w:r>
          </w:p>
        </w:tc>
        <w:tc>
          <w:tcPr>
            <w:tcW w:w="4022" w:type="dxa"/>
          </w:tcPr>
          <w:p w:rsidR="001F6222" w:rsidRDefault="001F6222" w:rsidP="00F560FF">
            <w:pPr>
              <w:jc w:val="both"/>
              <w:cnfStyle w:val="000000100000"/>
            </w:pPr>
            <w:r>
              <w:t>U,S+A,A+R,R+S</w:t>
            </w:r>
          </w:p>
        </w:tc>
      </w:tr>
      <w:tr w:rsidR="001F6222" w:rsidTr="00543CF6">
        <w:trPr>
          <w:cnfStyle w:val="000000010000"/>
        </w:trPr>
        <w:tc>
          <w:tcPr>
            <w:cnfStyle w:val="001000000000"/>
            <w:tcW w:w="1990" w:type="dxa"/>
          </w:tcPr>
          <w:p w:rsidR="001F6222" w:rsidRPr="001F6222" w:rsidRDefault="001F6222" w:rsidP="00F560FF">
            <w:pPr>
              <w:jc w:val="both"/>
              <w:rPr>
                <w:b w:val="0"/>
              </w:rPr>
            </w:pPr>
            <w:r>
              <w:rPr>
                <w:b w:val="0"/>
              </w:rPr>
              <w:t>Multiplicar</w:t>
            </w:r>
          </w:p>
        </w:tc>
        <w:tc>
          <w:tcPr>
            <w:tcW w:w="1358" w:type="dxa"/>
          </w:tcPr>
          <w:p w:rsidR="001F6222" w:rsidRDefault="001F6222" w:rsidP="00F560FF">
            <w:pPr>
              <w:jc w:val="both"/>
              <w:cnfStyle w:val="000000010000"/>
            </w:pPr>
            <w:r>
              <w:t>8</w:t>
            </w:r>
          </w:p>
        </w:tc>
        <w:tc>
          <w:tcPr>
            <w:tcW w:w="1350" w:type="dxa"/>
          </w:tcPr>
          <w:p w:rsidR="001F6222" w:rsidRDefault="001F6222" w:rsidP="00F560FF">
            <w:pPr>
              <w:jc w:val="both"/>
              <w:cnfStyle w:val="000000010000"/>
            </w:pPr>
            <w:r>
              <w:t>4</w:t>
            </w:r>
          </w:p>
        </w:tc>
        <w:tc>
          <w:tcPr>
            <w:tcW w:w="4022" w:type="dxa"/>
          </w:tcPr>
          <w:p w:rsidR="001F6222" w:rsidRDefault="001F6222" w:rsidP="00F560FF">
            <w:pPr>
              <w:jc w:val="both"/>
              <w:cnfStyle w:val="000000010000"/>
            </w:pPr>
            <w:r>
              <w:t>U,E+M,M,M,M,N,N+A,R</w:t>
            </w:r>
          </w:p>
        </w:tc>
      </w:tr>
      <w:tr w:rsidR="001F6222" w:rsidTr="00543CF6">
        <w:trPr>
          <w:cnfStyle w:val="000000100000"/>
        </w:trPr>
        <w:tc>
          <w:tcPr>
            <w:cnfStyle w:val="001000000000"/>
            <w:tcW w:w="1990" w:type="dxa"/>
          </w:tcPr>
          <w:p w:rsidR="001F6222" w:rsidRPr="001F6222" w:rsidRDefault="001F6222" w:rsidP="00F560FF">
            <w:pPr>
              <w:jc w:val="both"/>
              <w:rPr>
                <w:b w:val="0"/>
              </w:rPr>
            </w:pPr>
            <w:r>
              <w:rPr>
                <w:b w:val="0"/>
              </w:rPr>
              <w:t>Dividir</w:t>
            </w:r>
          </w:p>
        </w:tc>
        <w:tc>
          <w:tcPr>
            <w:tcW w:w="1358" w:type="dxa"/>
          </w:tcPr>
          <w:p w:rsidR="001F6222" w:rsidRDefault="001F6222" w:rsidP="00F560FF">
            <w:pPr>
              <w:jc w:val="both"/>
              <w:cnfStyle w:val="000000100000"/>
            </w:pPr>
            <w:r>
              <w:t>36</w:t>
            </w:r>
          </w:p>
        </w:tc>
        <w:tc>
          <w:tcPr>
            <w:tcW w:w="1350" w:type="dxa"/>
          </w:tcPr>
          <w:p w:rsidR="001F6222" w:rsidRDefault="001F6222" w:rsidP="00F560FF">
            <w:pPr>
              <w:jc w:val="both"/>
              <w:cnfStyle w:val="000000100000"/>
            </w:pPr>
            <w:r>
              <w:t>35</w:t>
            </w:r>
          </w:p>
        </w:tc>
        <w:tc>
          <w:tcPr>
            <w:tcW w:w="4022" w:type="dxa"/>
          </w:tcPr>
          <w:p w:rsidR="001F6222" w:rsidRDefault="001F6222" w:rsidP="00F560FF">
            <w:pPr>
              <w:jc w:val="both"/>
              <w:cnfStyle w:val="000000100000"/>
            </w:pPr>
            <w:r>
              <w:t>U,A,R,D</w:t>
            </w:r>
            <w:r w:rsidR="00543CF6">
              <w:rPr>
                <w:vertAlign w:val="superscript"/>
              </w:rPr>
              <w:t>28</w:t>
            </w:r>
            <w:r>
              <w:t>,D+A,D+R,D+A,D+R,A,R</w:t>
            </w:r>
          </w:p>
        </w:tc>
      </w:tr>
      <w:tr w:rsidR="001F6222" w:rsidTr="00543CF6">
        <w:trPr>
          <w:cnfStyle w:val="000000010000"/>
        </w:trPr>
        <w:tc>
          <w:tcPr>
            <w:cnfStyle w:val="001000000000"/>
            <w:tcW w:w="1990" w:type="dxa"/>
          </w:tcPr>
          <w:p w:rsidR="001F6222" w:rsidRPr="001F6222" w:rsidRDefault="001F6222" w:rsidP="00F560FF">
            <w:pPr>
              <w:jc w:val="both"/>
              <w:rPr>
                <w:b w:val="0"/>
              </w:rPr>
            </w:pPr>
            <w:r>
              <w:rPr>
                <w:b w:val="0"/>
              </w:rPr>
              <w:t>Raíz cuadrada</w:t>
            </w:r>
          </w:p>
        </w:tc>
        <w:tc>
          <w:tcPr>
            <w:tcW w:w="1358" w:type="dxa"/>
          </w:tcPr>
          <w:p w:rsidR="001F6222" w:rsidRDefault="001F6222" w:rsidP="00F560FF">
            <w:pPr>
              <w:jc w:val="both"/>
              <w:cnfStyle w:val="000000010000"/>
            </w:pPr>
            <w:r>
              <w:t>112</w:t>
            </w:r>
          </w:p>
        </w:tc>
        <w:tc>
          <w:tcPr>
            <w:tcW w:w="1350" w:type="dxa"/>
          </w:tcPr>
          <w:p w:rsidR="001F6222" w:rsidRDefault="001F6222" w:rsidP="00F560FF">
            <w:pPr>
              <w:jc w:val="both"/>
              <w:cnfStyle w:val="000000010000"/>
            </w:pPr>
            <w:r>
              <w:t>111</w:t>
            </w:r>
          </w:p>
        </w:tc>
        <w:tc>
          <w:tcPr>
            <w:tcW w:w="4022" w:type="dxa"/>
          </w:tcPr>
          <w:p w:rsidR="001F6222" w:rsidRDefault="001F6222" w:rsidP="00F560FF">
            <w:pPr>
              <w:jc w:val="both"/>
              <w:cnfStyle w:val="000000010000"/>
            </w:pPr>
            <w:r>
              <w:t>U,E,(A+R)</w:t>
            </w:r>
            <w:r w:rsidR="00543CF6">
              <w:rPr>
                <w:vertAlign w:val="superscript"/>
              </w:rPr>
              <w:t>108</w:t>
            </w:r>
            <w:r>
              <w:t>,A,R</w:t>
            </w:r>
          </w:p>
        </w:tc>
      </w:tr>
      <w:tr w:rsidR="001F6222" w:rsidTr="00543CF6">
        <w:trPr>
          <w:cnfStyle w:val="000000100000"/>
        </w:trPr>
        <w:tc>
          <w:tcPr>
            <w:cnfStyle w:val="001000000000"/>
            <w:tcW w:w="1990" w:type="dxa"/>
          </w:tcPr>
          <w:p w:rsidR="001F6222" w:rsidRPr="001F6222" w:rsidRDefault="001F6222" w:rsidP="00F560FF">
            <w:pPr>
              <w:jc w:val="both"/>
              <w:rPr>
                <w:b w:val="0"/>
              </w:rPr>
            </w:pPr>
            <w:r>
              <w:rPr>
                <w:b w:val="0"/>
              </w:rPr>
              <w:t>Negación</w:t>
            </w:r>
          </w:p>
        </w:tc>
        <w:tc>
          <w:tcPr>
            <w:tcW w:w="1358" w:type="dxa"/>
          </w:tcPr>
          <w:p w:rsidR="001F6222" w:rsidRDefault="001F6222" w:rsidP="00F560FF">
            <w:pPr>
              <w:jc w:val="both"/>
              <w:cnfStyle w:val="000000100000"/>
            </w:pPr>
            <w:r>
              <w:t>2</w:t>
            </w:r>
          </w:p>
        </w:tc>
        <w:tc>
          <w:tcPr>
            <w:tcW w:w="1350" w:type="dxa"/>
          </w:tcPr>
          <w:p w:rsidR="001F6222" w:rsidRDefault="001F6222" w:rsidP="00F560FF">
            <w:pPr>
              <w:jc w:val="both"/>
              <w:cnfStyle w:val="000000100000"/>
            </w:pPr>
            <w:r>
              <w:t>1</w:t>
            </w:r>
          </w:p>
        </w:tc>
        <w:tc>
          <w:tcPr>
            <w:tcW w:w="4022" w:type="dxa"/>
          </w:tcPr>
          <w:p w:rsidR="001F6222" w:rsidRDefault="001F6222" w:rsidP="00F560FF">
            <w:pPr>
              <w:jc w:val="both"/>
              <w:cnfStyle w:val="000000100000"/>
            </w:pPr>
            <w:r>
              <w:t>U,S</w:t>
            </w:r>
          </w:p>
        </w:tc>
      </w:tr>
      <w:tr w:rsidR="001F6222" w:rsidTr="00543CF6">
        <w:trPr>
          <w:cnfStyle w:val="000000010000"/>
        </w:trPr>
        <w:tc>
          <w:tcPr>
            <w:cnfStyle w:val="001000000000"/>
            <w:tcW w:w="1990" w:type="dxa"/>
          </w:tcPr>
          <w:p w:rsidR="001F6222" w:rsidRPr="001F6222" w:rsidRDefault="001F6222" w:rsidP="00F560FF">
            <w:pPr>
              <w:jc w:val="both"/>
              <w:rPr>
                <w:b w:val="0"/>
              </w:rPr>
            </w:pPr>
            <w:r>
              <w:rPr>
                <w:b w:val="0"/>
              </w:rPr>
              <w:t>Valor Absoluto</w:t>
            </w:r>
          </w:p>
        </w:tc>
        <w:tc>
          <w:tcPr>
            <w:tcW w:w="1358" w:type="dxa"/>
          </w:tcPr>
          <w:p w:rsidR="001F6222" w:rsidRDefault="001F6222" w:rsidP="00F560FF">
            <w:pPr>
              <w:jc w:val="both"/>
              <w:cnfStyle w:val="000000010000"/>
            </w:pPr>
            <w:r>
              <w:t>2</w:t>
            </w:r>
          </w:p>
        </w:tc>
        <w:tc>
          <w:tcPr>
            <w:tcW w:w="1350" w:type="dxa"/>
          </w:tcPr>
          <w:p w:rsidR="001F6222" w:rsidRDefault="001F6222" w:rsidP="00F560FF">
            <w:pPr>
              <w:jc w:val="both"/>
              <w:cnfStyle w:val="000000010000"/>
            </w:pPr>
            <w:r>
              <w:t>1</w:t>
            </w:r>
          </w:p>
        </w:tc>
        <w:tc>
          <w:tcPr>
            <w:tcW w:w="4022" w:type="dxa"/>
          </w:tcPr>
          <w:p w:rsidR="001F6222" w:rsidRDefault="001F6222" w:rsidP="00F560FF">
            <w:pPr>
              <w:jc w:val="both"/>
              <w:cnfStyle w:val="000000010000"/>
            </w:pPr>
            <w:r>
              <w:t>U,S</w:t>
            </w:r>
          </w:p>
        </w:tc>
      </w:tr>
      <w:tr w:rsidR="001F6222" w:rsidTr="00543CF6">
        <w:trPr>
          <w:cnfStyle w:val="000000100000"/>
        </w:trPr>
        <w:tc>
          <w:tcPr>
            <w:cnfStyle w:val="001000000000"/>
            <w:tcW w:w="1990" w:type="dxa"/>
          </w:tcPr>
          <w:p w:rsidR="001F6222" w:rsidRPr="001F6222" w:rsidRDefault="001F6222" w:rsidP="00F560FF">
            <w:pPr>
              <w:jc w:val="both"/>
              <w:rPr>
                <w:b w:val="0"/>
              </w:rPr>
            </w:pPr>
            <w:r>
              <w:rPr>
                <w:b w:val="0"/>
              </w:rPr>
              <w:t>Comparación</w:t>
            </w:r>
          </w:p>
        </w:tc>
        <w:tc>
          <w:tcPr>
            <w:tcW w:w="1358" w:type="dxa"/>
          </w:tcPr>
          <w:p w:rsidR="001F6222" w:rsidRDefault="001F6222" w:rsidP="00F560FF">
            <w:pPr>
              <w:jc w:val="both"/>
              <w:cnfStyle w:val="000000100000"/>
            </w:pPr>
            <w:r>
              <w:t>3</w:t>
            </w:r>
          </w:p>
        </w:tc>
        <w:tc>
          <w:tcPr>
            <w:tcW w:w="1350" w:type="dxa"/>
          </w:tcPr>
          <w:p w:rsidR="001F6222" w:rsidRDefault="001F6222" w:rsidP="00F560FF">
            <w:pPr>
              <w:jc w:val="both"/>
              <w:cnfStyle w:val="000000100000"/>
            </w:pPr>
            <w:r>
              <w:t>2</w:t>
            </w:r>
          </w:p>
        </w:tc>
        <w:tc>
          <w:tcPr>
            <w:tcW w:w="4022" w:type="dxa"/>
          </w:tcPr>
          <w:p w:rsidR="001F6222" w:rsidRDefault="001F6222" w:rsidP="00F560FF">
            <w:pPr>
              <w:jc w:val="both"/>
              <w:cnfStyle w:val="000000100000"/>
            </w:pPr>
            <w:r>
              <w:t>U,A,R</w:t>
            </w:r>
          </w:p>
        </w:tc>
      </w:tr>
    </w:tbl>
    <w:p w:rsidR="001F6222" w:rsidRDefault="001F6222" w:rsidP="00F560FF">
      <w:pPr>
        <w:ind w:left="360" w:firstLine="348"/>
        <w:jc w:val="both"/>
      </w:pPr>
    </w:p>
    <w:p w:rsidR="00FC6877" w:rsidRDefault="00FC6877" w:rsidP="008F3720">
      <w:pPr>
        <w:spacing w:line="360" w:lineRule="auto"/>
        <w:ind w:left="360" w:firstLine="348"/>
        <w:jc w:val="both"/>
      </w:pPr>
      <w:r>
        <w:t>En la tabla anterior, se refleja el tiempo que se tarda en ejecutar una instrucción (latencia), cuánto tiempo consume al iniciarse y los estados por los que pasa, dependiendo de la operación que se realice. La relación de estados se interpreta con ayuda de la tabla anterior.</w:t>
      </w:r>
    </w:p>
    <w:p w:rsidR="008F3720" w:rsidRPr="00443D8A" w:rsidRDefault="00F6009B" w:rsidP="008F3720">
      <w:pPr>
        <w:spacing w:line="360" w:lineRule="auto"/>
        <w:ind w:left="360" w:firstLine="348"/>
        <w:jc w:val="both"/>
      </w:pPr>
      <w:r>
        <w:lastRenderedPageBreak/>
        <w:t>En la notación de los estados, S + A, indica que ambos se ejecutan en un ciclo de reloj, es decir, en un ciclo de reloj, son usados esos dos estados. Y la notación D</w:t>
      </w:r>
      <w:r>
        <w:rPr>
          <w:vertAlign w:val="superscript"/>
        </w:rPr>
        <w:t>28</w:t>
      </w:r>
      <w:r>
        <w:t xml:space="preserve"> indica que el estado D es usado 28 veces en una fila.</w:t>
      </w:r>
    </w:p>
    <w:p w:rsidR="00BE0B55" w:rsidRPr="00F31F84" w:rsidRDefault="00BE0B55" w:rsidP="008F3720">
      <w:pPr>
        <w:pStyle w:val="Prrafodelista"/>
        <w:numPr>
          <w:ilvl w:val="0"/>
          <w:numId w:val="2"/>
        </w:numPr>
        <w:spacing w:line="360" w:lineRule="auto"/>
        <w:ind w:left="360"/>
        <w:rPr>
          <w:b/>
          <w:color w:val="365F91" w:themeColor="accent1" w:themeShade="BF"/>
          <w:sz w:val="28"/>
          <w:szCs w:val="28"/>
        </w:rPr>
      </w:pPr>
      <w:r w:rsidRPr="00F31F84">
        <w:rPr>
          <w:b/>
          <w:color w:val="365F91" w:themeColor="accent1" w:themeShade="BF"/>
          <w:sz w:val="28"/>
          <w:szCs w:val="28"/>
        </w:rPr>
        <w:t>Planificación estática vs planificación dinámica.</w:t>
      </w:r>
    </w:p>
    <w:p w:rsidR="00F6009B" w:rsidRDefault="00F6009B" w:rsidP="008F3720">
      <w:pPr>
        <w:pStyle w:val="Prrafodelista"/>
        <w:spacing w:line="360" w:lineRule="auto"/>
      </w:pPr>
    </w:p>
    <w:p w:rsidR="00F6009B" w:rsidRDefault="003E4C4F" w:rsidP="00F31F84">
      <w:pPr>
        <w:pStyle w:val="Prrafodelista"/>
        <w:spacing w:line="360" w:lineRule="auto"/>
        <w:ind w:left="0" w:firstLine="696"/>
        <w:jc w:val="both"/>
        <w:rPr>
          <w:i/>
        </w:rPr>
      </w:pPr>
      <w:r w:rsidRPr="003E4C4F">
        <w:t>Las tuberías sencillas</w:t>
      </w:r>
      <w:r w:rsidR="00D15396">
        <w:t xml:space="preserve"> esperan</w:t>
      </w:r>
      <w:r w:rsidRPr="003E4C4F">
        <w:t xml:space="preserve"> una instrucción y l</w:t>
      </w:r>
      <w:r w:rsidR="00D15396">
        <w:t>a</w:t>
      </w:r>
      <w:r w:rsidRPr="003E4C4F">
        <w:t xml:space="preserve"> </w:t>
      </w:r>
      <w:r w:rsidR="00F31F84">
        <w:t>ponen en marcha</w:t>
      </w:r>
      <w:r w:rsidRPr="003E4C4F">
        <w:t>, a menos que hay</w:t>
      </w:r>
      <w:r w:rsidR="00D15396">
        <w:t>a</w:t>
      </w:r>
      <w:r w:rsidRPr="003E4C4F">
        <w:t xml:space="preserve"> una dependencia de datos entre una instrucción </w:t>
      </w:r>
      <w:r w:rsidR="00D15396">
        <w:t>que</w:t>
      </w:r>
      <w:r w:rsidRPr="003E4C4F">
        <w:t xml:space="preserve"> no puede ser ocultad</w:t>
      </w:r>
      <w:r w:rsidR="00D15396">
        <w:t>a</w:t>
      </w:r>
      <w:r w:rsidR="00EF6224">
        <w:t xml:space="preserve"> ni</w:t>
      </w:r>
      <w:r w:rsidRPr="003E4C4F">
        <w:t xml:space="preserve"> </w:t>
      </w:r>
      <w:r w:rsidR="00D15396">
        <w:t>evitando ni sobrepasando la anterior</w:t>
      </w:r>
      <w:r w:rsidRPr="003E4C4F">
        <w:t>.</w:t>
      </w:r>
      <w:r w:rsidR="00D15396">
        <w:t xml:space="preserve"> Lógicamente sobrepasando se reduce la efectividad de la latencia de la tubería, así ciertas dependencias no resultan peligrosas. Si hay un</w:t>
      </w:r>
      <w:r w:rsidR="00992456">
        <w:t xml:space="preserve"> </w:t>
      </w:r>
      <w:r w:rsidR="00F31F84">
        <w:t>riesgo</w:t>
      </w:r>
      <w:r w:rsidR="00992456">
        <w:t xml:space="preserve"> inevitable, entonces el hardware que detecta el </w:t>
      </w:r>
      <w:r w:rsidR="00F31F84">
        <w:t>riesgo</w:t>
      </w:r>
      <w:r w:rsidR="00992456">
        <w:t xml:space="preserve">, </w:t>
      </w:r>
      <w:r w:rsidR="00F31F84">
        <w:t>bloquea</w:t>
      </w:r>
      <w:r w:rsidR="00992456">
        <w:t xml:space="preserve"> la tubería (comenzando con la instrucción que usó el resultado). No hay nu</w:t>
      </w:r>
      <w:r w:rsidR="00F31F84">
        <w:t>evas instrucciones funcionando</w:t>
      </w:r>
      <w:r w:rsidR="00992456">
        <w:t xml:space="preserve"> hasta que la dependencia es borrada. P</w:t>
      </w:r>
      <w:r w:rsidR="00992456" w:rsidRPr="00992456">
        <w:t xml:space="preserve">ara vencer estas pérdidas de desempeño, el compilador puede planificar instrucciones para evitar el </w:t>
      </w:r>
      <w:r w:rsidR="00F31F84">
        <w:t>riesgo</w:t>
      </w:r>
      <w:r w:rsidR="00992456">
        <w:t xml:space="preserve">, en esto consiste la </w:t>
      </w:r>
      <w:r w:rsidR="00992456" w:rsidRPr="00992456">
        <w:rPr>
          <w:i/>
        </w:rPr>
        <w:t>planificación estática.</w:t>
      </w:r>
    </w:p>
    <w:p w:rsidR="00992456" w:rsidRDefault="00992456" w:rsidP="00F31F84">
      <w:pPr>
        <w:spacing w:line="360" w:lineRule="auto"/>
        <w:ind w:firstLine="720"/>
        <w:jc w:val="both"/>
      </w:pPr>
      <w:r>
        <w:t xml:space="preserve">Pero los procesadores no solo utilizan planificación estática, muchos utilizan planificación dinámica, mediante la cual, el propio hardware vuelve a arreglar la ejecución de la instrucción para reducir los </w:t>
      </w:r>
      <w:r w:rsidR="00F31F84">
        <w:t>bloqueos o paradas</w:t>
      </w:r>
      <w:r>
        <w:t xml:space="preserve">. </w:t>
      </w:r>
      <w:r w:rsidR="005D3273">
        <w:t xml:space="preserve">En la tubería de MIPS, los </w:t>
      </w:r>
      <w:r w:rsidR="00F31F84">
        <w:t>riesgo</w:t>
      </w:r>
      <w:r w:rsidR="005D3273">
        <w:t xml:space="preserve">s tanto estructurales como de datos, son comprobados durante la decodificación de la instrucción (ID): Cuando una instrucción puede ejecutarse correctamente, esta es </w:t>
      </w:r>
      <w:r w:rsidR="00F31F84">
        <w:t>puesta en marcha</w:t>
      </w:r>
      <w:r w:rsidR="005D3273">
        <w:t xml:space="preserve"> desde el estado </w:t>
      </w:r>
      <w:r w:rsidR="005D3273">
        <w:rPr>
          <w:i/>
        </w:rPr>
        <w:t>ID.</w:t>
      </w:r>
      <w:r w:rsidR="005D3273">
        <w:t xml:space="preserve"> </w:t>
      </w:r>
      <w:r w:rsidR="005D3273" w:rsidRPr="005D3273">
        <w:t xml:space="preserve">Para permitir una instrucción </w:t>
      </w:r>
      <w:r w:rsidR="005D3273">
        <w:t xml:space="preserve">comenzar su </w:t>
      </w:r>
      <w:r w:rsidR="005D3273" w:rsidRPr="005D3273">
        <w:t>ejecución tan pronto co</w:t>
      </w:r>
      <w:r w:rsidR="005D3273">
        <w:t xml:space="preserve">mo sus </w:t>
      </w:r>
      <w:proofErr w:type="spellStart"/>
      <w:r w:rsidR="005D3273">
        <w:t>operandos</w:t>
      </w:r>
      <w:proofErr w:type="spellEnd"/>
      <w:r w:rsidR="005D3273">
        <w:t xml:space="preserve"> esté</w:t>
      </w:r>
      <w:r w:rsidR="005D3273" w:rsidRPr="005D3273">
        <w:t>n disponibles</w:t>
      </w:r>
      <w:r w:rsidR="005D3273">
        <w:t xml:space="preserve">, si su predecesor está </w:t>
      </w:r>
      <w:r w:rsidR="00F31F84">
        <w:t>bloqueando</w:t>
      </w:r>
      <w:r w:rsidR="005D3273">
        <w:t xml:space="preserve"> la tubería, nosotros deberemos separar el proceso publicado en 2 partes: comprobando el </w:t>
      </w:r>
      <w:r w:rsidR="00F31F84">
        <w:t>riesgo</w:t>
      </w:r>
      <w:r w:rsidR="005D3273">
        <w:t xml:space="preserve"> estructural y esperando para la ausencia del </w:t>
      </w:r>
      <w:r w:rsidR="00F31F84">
        <w:t>riesgo</w:t>
      </w:r>
      <w:r w:rsidR="005D3273">
        <w:t xml:space="preserve"> de datos. Nosotros decodificaremos y publicaremos instrucciones en orden. Sin embargo, queremos las instrucciones para comenzar la ejecución tan pronto como sus </w:t>
      </w:r>
      <w:proofErr w:type="spellStart"/>
      <w:r w:rsidR="005D3273">
        <w:t>operandos</w:t>
      </w:r>
      <w:proofErr w:type="spellEnd"/>
      <w:r w:rsidR="005D3273">
        <w:t xml:space="preserve"> de datos estén disponibles. Así, las tuberías pueden hacer </w:t>
      </w:r>
      <w:proofErr w:type="spellStart"/>
      <w:r w:rsidR="005D3273">
        <w:rPr>
          <w:i/>
        </w:rPr>
        <w:t>out</w:t>
      </w:r>
      <w:proofErr w:type="spellEnd"/>
      <w:r w:rsidR="005D3273">
        <w:rPr>
          <w:i/>
        </w:rPr>
        <w:t>-of-</w:t>
      </w:r>
      <w:proofErr w:type="spellStart"/>
      <w:r w:rsidR="005D3273">
        <w:rPr>
          <w:i/>
        </w:rPr>
        <w:t>order</w:t>
      </w:r>
      <w:proofErr w:type="spellEnd"/>
      <w:r w:rsidR="005D3273">
        <w:rPr>
          <w:i/>
        </w:rPr>
        <w:softHyphen/>
        <w:t xml:space="preserve"> </w:t>
      </w:r>
      <w:proofErr w:type="spellStart"/>
      <w:r w:rsidR="005D3273">
        <w:rPr>
          <w:i/>
        </w:rPr>
        <w:t>execution</w:t>
      </w:r>
      <w:proofErr w:type="spellEnd"/>
      <w:r w:rsidR="005D3273">
        <w:t xml:space="preserve">, que implica </w:t>
      </w:r>
      <w:proofErr w:type="spellStart"/>
      <w:r w:rsidR="005D3273">
        <w:rPr>
          <w:i/>
        </w:rPr>
        <w:t>out</w:t>
      </w:r>
      <w:proofErr w:type="spellEnd"/>
      <w:r w:rsidR="005D3273">
        <w:rPr>
          <w:i/>
        </w:rPr>
        <w:t>-of-</w:t>
      </w:r>
      <w:proofErr w:type="spellStart"/>
      <w:r w:rsidR="005D3273">
        <w:rPr>
          <w:i/>
        </w:rPr>
        <w:t>order</w:t>
      </w:r>
      <w:proofErr w:type="spellEnd"/>
      <w:r w:rsidR="005D3273">
        <w:rPr>
          <w:i/>
        </w:rPr>
        <w:t xml:space="preserve"> </w:t>
      </w:r>
      <w:proofErr w:type="spellStart"/>
      <w:r w:rsidR="005D3273">
        <w:rPr>
          <w:i/>
        </w:rPr>
        <w:t>completion</w:t>
      </w:r>
      <w:proofErr w:type="spellEnd"/>
      <w:r w:rsidR="005D3273">
        <w:t xml:space="preserve"> (ejecución de forma desordenada que implica completar la ejecución de forma desordenada también). Para implementar este método, debemos </w:t>
      </w:r>
      <w:r w:rsidR="00F31F84">
        <w:t>separar</w:t>
      </w:r>
      <w:r w:rsidR="005D3273">
        <w:t xml:space="preserve"> el estado ID (</w:t>
      </w:r>
      <w:proofErr w:type="spellStart"/>
      <w:r w:rsidR="005D3273">
        <w:t>Instruction</w:t>
      </w:r>
      <w:proofErr w:type="spellEnd"/>
      <w:r w:rsidR="005D3273">
        <w:t xml:space="preserve"> </w:t>
      </w:r>
      <w:proofErr w:type="spellStart"/>
      <w:r w:rsidR="005D3273">
        <w:t>Decode</w:t>
      </w:r>
      <w:proofErr w:type="spellEnd"/>
      <w:r w:rsidR="005D3273">
        <w:t>) en dos estados:</w:t>
      </w:r>
    </w:p>
    <w:p w:rsidR="005D3273" w:rsidRDefault="005D3273" w:rsidP="00F31F84">
      <w:pPr>
        <w:pStyle w:val="Prrafodelista"/>
        <w:numPr>
          <w:ilvl w:val="0"/>
          <w:numId w:val="4"/>
        </w:numPr>
        <w:tabs>
          <w:tab w:val="left" w:pos="540"/>
        </w:tabs>
        <w:spacing w:line="360" w:lineRule="auto"/>
        <w:ind w:left="810"/>
        <w:jc w:val="both"/>
      </w:pPr>
      <w:proofErr w:type="spellStart"/>
      <w:r w:rsidRPr="005D3273">
        <w:rPr>
          <w:i/>
        </w:rPr>
        <w:t>Issue</w:t>
      </w:r>
      <w:proofErr w:type="spellEnd"/>
      <w:r>
        <w:t xml:space="preserve"> (</w:t>
      </w:r>
      <w:r w:rsidR="00F31F84">
        <w:t>puesta en marcha</w:t>
      </w:r>
      <w:r>
        <w:t>) – Decodifica las instrucciones, comprueba los peligros estructurales.</w:t>
      </w:r>
    </w:p>
    <w:p w:rsidR="005D3273" w:rsidRDefault="00682DCB" w:rsidP="00F31F84">
      <w:pPr>
        <w:pStyle w:val="Prrafodelista"/>
        <w:numPr>
          <w:ilvl w:val="0"/>
          <w:numId w:val="4"/>
        </w:numPr>
        <w:tabs>
          <w:tab w:val="left" w:pos="540"/>
        </w:tabs>
        <w:spacing w:line="360" w:lineRule="auto"/>
        <w:ind w:left="810"/>
        <w:jc w:val="both"/>
      </w:pPr>
      <w:proofErr w:type="spellStart"/>
      <w:r>
        <w:rPr>
          <w:i/>
        </w:rPr>
        <w:t>Read</w:t>
      </w:r>
      <w:proofErr w:type="spellEnd"/>
      <w:r>
        <w:rPr>
          <w:i/>
        </w:rPr>
        <w:t xml:space="preserve"> </w:t>
      </w:r>
      <w:proofErr w:type="spellStart"/>
      <w:r>
        <w:rPr>
          <w:i/>
        </w:rPr>
        <w:t>operands</w:t>
      </w:r>
      <w:proofErr w:type="spellEnd"/>
      <w:r>
        <w:rPr>
          <w:i/>
        </w:rPr>
        <w:t xml:space="preserve"> </w:t>
      </w:r>
      <w:r>
        <w:t xml:space="preserve">(leer </w:t>
      </w:r>
      <w:proofErr w:type="spellStart"/>
      <w:r>
        <w:t>operandos</w:t>
      </w:r>
      <w:proofErr w:type="spellEnd"/>
      <w:r>
        <w:t xml:space="preserve">) – Espera hasta que no haya </w:t>
      </w:r>
      <w:r w:rsidR="00F31F84">
        <w:t>riesgos</w:t>
      </w:r>
      <w:r>
        <w:t xml:space="preserve"> en los datos, y entonces lee los </w:t>
      </w:r>
      <w:proofErr w:type="spellStart"/>
      <w:r>
        <w:t>operandos</w:t>
      </w:r>
      <w:proofErr w:type="spellEnd"/>
      <w:r>
        <w:t>.</w:t>
      </w:r>
    </w:p>
    <w:p w:rsidR="00682DCB" w:rsidRPr="00682DCB" w:rsidRDefault="00682DCB" w:rsidP="00F31F84">
      <w:pPr>
        <w:spacing w:line="360" w:lineRule="auto"/>
        <w:ind w:firstLine="732"/>
        <w:jc w:val="both"/>
      </w:pPr>
      <w:r>
        <w:lastRenderedPageBreak/>
        <w:t xml:space="preserve">El estado </w:t>
      </w:r>
      <w:r>
        <w:rPr>
          <w:i/>
        </w:rPr>
        <w:t>IF</w:t>
      </w:r>
      <w:r>
        <w:t xml:space="preserve"> </w:t>
      </w:r>
      <w:r w:rsidRPr="00682DCB">
        <w:rPr>
          <w:i/>
        </w:rPr>
        <w:t>(</w:t>
      </w:r>
      <w:proofErr w:type="spellStart"/>
      <w:r>
        <w:rPr>
          <w:i/>
        </w:rPr>
        <w:t>Instruction</w:t>
      </w:r>
      <w:proofErr w:type="spellEnd"/>
      <w:r>
        <w:rPr>
          <w:i/>
        </w:rPr>
        <w:t xml:space="preserve"> </w:t>
      </w:r>
      <w:proofErr w:type="spellStart"/>
      <w:r>
        <w:rPr>
          <w:i/>
        </w:rPr>
        <w:t>Fetch</w:t>
      </w:r>
      <w:proofErr w:type="spellEnd"/>
      <w:r>
        <w:rPr>
          <w:i/>
        </w:rPr>
        <w:t>)</w:t>
      </w:r>
      <w:r>
        <w:t xml:space="preserve"> se ejecuta junto con el estado 1 (</w:t>
      </w:r>
      <w:proofErr w:type="spellStart"/>
      <w:r>
        <w:rPr>
          <w:i/>
        </w:rPr>
        <w:t>issue</w:t>
      </w:r>
      <w:proofErr w:type="spellEnd"/>
      <w:r>
        <w:rPr>
          <w:i/>
        </w:rPr>
        <w:t>)</w:t>
      </w:r>
      <w:r>
        <w:t xml:space="preserve"> y el estado </w:t>
      </w:r>
      <w:r>
        <w:rPr>
          <w:i/>
        </w:rPr>
        <w:t>EX (</w:t>
      </w:r>
      <w:proofErr w:type="spellStart"/>
      <w:r>
        <w:rPr>
          <w:i/>
        </w:rPr>
        <w:t>Execution</w:t>
      </w:r>
      <w:proofErr w:type="spellEnd"/>
      <w:r>
        <w:rPr>
          <w:i/>
        </w:rPr>
        <w:t>)</w:t>
      </w:r>
      <w:r>
        <w:t xml:space="preserve"> va seguido del estado 2 </w:t>
      </w:r>
      <w:r w:rsidRPr="00682DCB">
        <w:rPr>
          <w:i/>
        </w:rPr>
        <w:t>(</w:t>
      </w:r>
      <w:proofErr w:type="spellStart"/>
      <w:r>
        <w:rPr>
          <w:i/>
        </w:rPr>
        <w:t>Read</w:t>
      </w:r>
      <w:proofErr w:type="spellEnd"/>
      <w:r>
        <w:rPr>
          <w:i/>
        </w:rPr>
        <w:t xml:space="preserve"> </w:t>
      </w:r>
      <w:proofErr w:type="spellStart"/>
      <w:r>
        <w:rPr>
          <w:i/>
        </w:rPr>
        <w:t>operands</w:t>
      </w:r>
      <w:proofErr w:type="spellEnd"/>
      <w:r>
        <w:rPr>
          <w:i/>
        </w:rPr>
        <w:t>)</w:t>
      </w:r>
      <w:r>
        <w:t xml:space="preserve">, así como en la tubería de MIPS. </w:t>
      </w:r>
      <w:r w:rsidR="00F31F84">
        <w:t xml:space="preserve">En </w:t>
      </w:r>
      <w:r>
        <w:t xml:space="preserve">la tubería de MIPS para los coma-flotante, su ejecución puede tener múltiples ciclos, dependiendo de la operación. De esta forma, nosotros podemos necesitar distinguir cuándo una instrucción comienza su ejecución y cuándo completa su ejecución; entre los  dos tiempos, la instrucción está ejecutándose. Esto permite que haya múltiples instrucciones ejecutándose simultáneamente. Además de estos cambios en la estructura de la tubería, nosotros también cambiaremos el diseño de las unidades funcionales, para variar el número de unidades, la latencia de las operaciones, y la tubería de unidades funcionales, así </w:t>
      </w:r>
      <w:r w:rsidR="008F3720">
        <w:t>se explorará mejor de forma más avanzada.</w:t>
      </w:r>
    </w:p>
    <w:p w:rsidR="00BE0B55" w:rsidRPr="00F31F84" w:rsidRDefault="00BE0B55" w:rsidP="008F3720">
      <w:pPr>
        <w:rPr>
          <w:b/>
          <w:color w:val="365F91" w:themeColor="accent1" w:themeShade="BF"/>
          <w:sz w:val="28"/>
          <w:szCs w:val="28"/>
        </w:rPr>
      </w:pPr>
      <w:r w:rsidRPr="00F31F84">
        <w:rPr>
          <w:b/>
          <w:color w:val="365F91" w:themeColor="accent1" w:themeShade="BF"/>
          <w:sz w:val="28"/>
          <w:szCs w:val="28"/>
        </w:rPr>
        <w:t>4. Planificación dinámica con marcador (</w:t>
      </w:r>
      <w:proofErr w:type="spellStart"/>
      <w:r w:rsidRPr="00F31F84">
        <w:rPr>
          <w:b/>
          <w:color w:val="365F91" w:themeColor="accent1" w:themeShade="BF"/>
          <w:sz w:val="28"/>
          <w:szCs w:val="28"/>
        </w:rPr>
        <w:t>scoreboarding</w:t>
      </w:r>
      <w:proofErr w:type="spellEnd"/>
      <w:r w:rsidRPr="00F31F84">
        <w:rPr>
          <w:b/>
          <w:color w:val="365F91" w:themeColor="accent1" w:themeShade="BF"/>
          <w:sz w:val="28"/>
          <w:szCs w:val="28"/>
        </w:rPr>
        <w:t>):</w:t>
      </w:r>
    </w:p>
    <w:p w:rsidR="00BE0B55" w:rsidRPr="00F31F84" w:rsidRDefault="00BE0B55" w:rsidP="00F31F84">
      <w:pPr>
        <w:spacing w:line="360" w:lineRule="auto"/>
        <w:rPr>
          <w:color w:val="365F91" w:themeColor="accent1" w:themeShade="BF"/>
        </w:rPr>
      </w:pPr>
      <w:r w:rsidRPr="00F31F84">
        <w:rPr>
          <w:color w:val="365F91" w:themeColor="accent1" w:themeShade="BF"/>
        </w:rPr>
        <w:t>- Objetivo y fundamentos.</w:t>
      </w:r>
    </w:p>
    <w:p w:rsidR="008F3720" w:rsidRDefault="008F3720" w:rsidP="00F31F84">
      <w:pPr>
        <w:spacing w:line="360" w:lineRule="auto"/>
        <w:ind w:firstLine="708"/>
        <w:jc w:val="both"/>
      </w:pPr>
      <w:r>
        <w:t xml:space="preserve">En la planificación dinámica, todas las instrucciones pasan el estado de publicación en orden; sin embargo, pueden ser saturadas en el segundo estado </w:t>
      </w:r>
      <w:r>
        <w:rPr>
          <w:i/>
        </w:rPr>
        <w:t>(</w:t>
      </w:r>
      <w:proofErr w:type="spellStart"/>
      <w:r>
        <w:rPr>
          <w:i/>
        </w:rPr>
        <w:t>read</w:t>
      </w:r>
      <w:proofErr w:type="spellEnd"/>
      <w:r>
        <w:rPr>
          <w:i/>
        </w:rPr>
        <w:t xml:space="preserve"> </w:t>
      </w:r>
      <w:proofErr w:type="spellStart"/>
      <w:r>
        <w:rPr>
          <w:i/>
        </w:rPr>
        <w:t>operands</w:t>
      </w:r>
      <w:proofErr w:type="spellEnd"/>
      <w:r>
        <w:rPr>
          <w:i/>
        </w:rPr>
        <w:t>)</w:t>
      </w:r>
      <w:r>
        <w:t xml:space="preserve"> y así ejecutars</w:t>
      </w:r>
      <w:r w:rsidR="004D2DAB">
        <w:t xml:space="preserve">e en orden inverso. El </w:t>
      </w:r>
      <w:proofErr w:type="spellStart"/>
      <w:r w:rsidR="004D2DAB">
        <w:rPr>
          <w:i/>
        </w:rPr>
        <w:t>Scoreboarding</w:t>
      </w:r>
      <w:proofErr w:type="spellEnd"/>
      <w:r w:rsidR="004D2DAB">
        <w:t xml:space="preserve"> es una técnica para permitir ejecutar instrucciones de forma desordenada cuando hay suficientes recursos y no hay dependencia de datos.</w:t>
      </w:r>
    </w:p>
    <w:p w:rsidR="004D2DAB" w:rsidRDefault="004D2DAB" w:rsidP="00F31F84">
      <w:pPr>
        <w:spacing w:line="360" w:lineRule="auto"/>
        <w:ind w:firstLine="708"/>
        <w:jc w:val="both"/>
      </w:pPr>
      <w:r>
        <w:t>Antes expliqué la importancia de la planificación dinámica para observar los peligros WAR, que no existían en las tuberías de coma flotante ni en las de los números enteros.</w:t>
      </w:r>
    </w:p>
    <w:p w:rsidR="00222402" w:rsidRDefault="004D2DAB" w:rsidP="00F31F84">
      <w:pPr>
        <w:spacing w:line="360" w:lineRule="auto"/>
        <w:ind w:firstLine="708"/>
        <w:jc w:val="both"/>
      </w:pPr>
      <w:r>
        <w:t xml:space="preserve">El objetivo del marcador es mantener un ratio de ejecución de una instrucción por ciclo de reloj (cuando no hay errores estructurales) </w:t>
      </w:r>
      <w:r w:rsidR="00232687">
        <w:t xml:space="preserve">ejecutando una instrucción es posible. Así, cuando la siguiente instrucción a ejecutar esté </w:t>
      </w:r>
      <w:r w:rsidR="00720A99">
        <w:t>bloqueada</w:t>
      </w:r>
      <w:r w:rsidR="00232687">
        <w:t xml:space="preserve">, otras instrucciones pueden ser publicadas y ejecutadas si no hay dependencia en alguna otra instrucción </w:t>
      </w:r>
      <w:r w:rsidR="00720A99">
        <w:t>bloqueada</w:t>
      </w:r>
      <w:r w:rsidR="00232687">
        <w:t>. El marcador es el completo responsable para la publicación  y ejecución de una instrucción, incluyendo la detección de errores.</w:t>
      </w:r>
      <w:r w:rsidR="00160B73">
        <w:t xml:space="preserve"> Como ventaja de la </w:t>
      </w:r>
      <w:proofErr w:type="spellStart"/>
      <w:r w:rsidR="00160B73">
        <w:rPr>
          <w:i/>
        </w:rPr>
        <w:t>out</w:t>
      </w:r>
      <w:proofErr w:type="spellEnd"/>
      <w:r w:rsidR="00160B73">
        <w:rPr>
          <w:i/>
        </w:rPr>
        <w:t>-of-</w:t>
      </w:r>
      <w:proofErr w:type="spellStart"/>
      <w:r w:rsidR="00160B73">
        <w:rPr>
          <w:i/>
        </w:rPr>
        <w:t>order</w:t>
      </w:r>
      <w:proofErr w:type="spellEnd"/>
      <w:r w:rsidR="00160B73">
        <w:rPr>
          <w:i/>
        </w:rPr>
        <w:t xml:space="preserve"> </w:t>
      </w:r>
      <w:proofErr w:type="spellStart"/>
      <w:r w:rsidR="00160B73">
        <w:rPr>
          <w:i/>
        </w:rPr>
        <w:t>execution</w:t>
      </w:r>
      <w:proofErr w:type="spellEnd"/>
      <w:r w:rsidR="00160B73">
        <w:rPr>
          <w:i/>
        </w:rPr>
        <w:t xml:space="preserve"> </w:t>
      </w:r>
      <w:r w:rsidR="00222402">
        <w:t>requiere múltiples instrucciones para estar en su estado EX simultáneamente. Esto puede lograrse con múltiples unidades funcionales, con tuberías de unidades funcionales o con ambas. Estas capacidades son esencialmente equivalentes a las propue</w:t>
      </w:r>
      <w:r w:rsidR="00720A99">
        <w:t>stas por la tubería de control.</w:t>
      </w:r>
    </w:p>
    <w:p w:rsidR="00327DAC" w:rsidRDefault="00327DAC" w:rsidP="00F31F84">
      <w:pPr>
        <w:spacing w:line="360" w:lineRule="auto"/>
        <w:ind w:firstLine="708"/>
        <w:jc w:val="both"/>
      </w:pPr>
    </w:p>
    <w:p w:rsidR="00327DAC" w:rsidRDefault="00327DAC" w:rsidP="00F31F84">
      <w:pPr>
        <w:spacing w:line="360" w:lineRule="auto"/>
        <w:ind w:firstLine="708"/>
        <w:jc w:val="both"/>
      </w:pPr>
    </w:p>
    <w:p w:rsidR="00327DAC" w:rsidRPr="00160B73" w:rsidRDefault="00327DAC" w:rsidP="00F31F84">
      <w:pPr>
        <w:spacing w:line="360" w:lineRule="auto"/>
        <w:ind w:firstLine="708"/>
        <w:jc w:val="both"/>
      </w:pPr>
    </w:p>
    <w:p w:rsidR="00BE0B55" w:rsidRDefault="00BE0B55" w:rsidP="00F31F84">
      <w:pPr>
        <w:spacing w:line="360" w:lineRule="auto"/>
        <w:jc w:val="both"/>
        <w:rPr>
          <w:color w:val="365F91" w:themeColor="accent1" w:themeShade="BF"/>
        </w:rPr>
      </w:pPr>
      <w:r w:rsidRPr="00F31F84">
        <w:rPr>
          <w:color w:val="365F91" w:themeColor="accent1" w:themeShade="BF"/>
        </w:rPr>
        <w:lastRenderedPageBreak/>
        <w:t>- Estructura básica del MIPS R4000 con marcador</w:t>
      </w:r>
    </w:p>
    <w:p w:rsidR="00327DAC" w:rsidRPr="00F31F84" w:rsidRDefault="00327DAC" w:rsidP="00F31F84">
      <w:pPr>
        <w:spacing w:line="360" w:lineRule="auto"/>
        <w:jc w:val="both"/>
        <w:rPr>
          <w:color w:val="365F91" w:themeColor="accent1" w:themeShade="BF"/>
        </w:rPr>
      </w:pPr>
      <w:r w:rsidRPr="004E13B6">
        <w:rPr>
          <w:color w:val="365F91" w:themeColor="accent1" w:themeShade="BF"/>
        </w:rPr>
        <w:object w:dxaOrig="10615" w:dyaOrig="13953">
          <v:shape id="_x0000_i1025" type="#_x0000_t75" style="width:417.8pt;height:549.35pt" o:ole="">
            <v:imagedata r:id="rId10" o:title=""/>
          </v:shape>
          <o:OLEObject Type="Embed" ProgID="Visio.Drawing.11" ShapeID="_x0000_i1025" DrawAspect="Content" ObjectID="_1301770544" r:id="rId11"/>
        </w:object>
      </w:r>
    </w:p>
    <w:p w:rsidR="00222402" w:rsidRDefault="00222402" w:rsidP="004D2DAB"/>
    <w:p w:rsidR="00222402" w:rsidRDefault="00222402" w:rsidP="004D2DAB"/>
    <w:p w:rsidR="00327DAC" w:rsidRDefault="00327DAC" w:rsidP="004D2DAB"/>
    <w:p w:rsidR="00327DAC" w:rsidRPr="00443D8A" w:rsidRDefault="00327DAC" w:rsidP="004D2DAB"/>
    <w:p w:rsidR="00BE0B55" w:rsidRPr="00E62755" w:rsidRDefault="00BE0B55" w:rsidP="004D2DAB">
      <w:pPr>
        <w:rPr>
          <w:color w:val="365F91" w:themeColor="accent1" w:themeShade="BF"/>
        </w:rPr>
      </w:pPr>
      <w:r w:rsidRPr="00E62755">
        <w:rPr>
          <w:color w:val="365F91" w:themeColor="accent1" w:themeShade="BF"/>
        </w:rPr>
        <w:lastRenderedPageBreak/>
        <w:t>- Etapas que sustituyen a las etapas ID, EX y WB de la segmentación estándar.</w:t>
      </w:r>
    </w:p>
    <w:p w:rsidR="00222402" w:rsidRDefault="00222402" w:rsidP="00F31F84">
      <w:pPr>
        <w:spacing w:line="360" w:lineRule="auto"/>
      </w:pPr>
      <w:r>
        <w:tab/>
        <w:t xml:space="preserve">Las 4 etapas que sustituyen a las </w:t>
      </w:r>
      <w:r>
        <w:rPr>
          <w:i/>
        </w:rPr>
        <w:t xml:space="preserve">ID, EX </w:t>
      </w:r>
      <w:r>
        <w:t xml:space="preserve">y </w:t>
      </w:r>
      <w:r>
        <w:rPr>
          <w:i/>
        </w:rPr>
        <w:t>WB</w:t>
      </w:r>
      <w:r>
        <w:t xml:space="preserve"> son las siguientes:</w:t>
      </w:r>
    </w:p>
    <w:p w:rsidR="00222402" w:rsidRDefault="00222402" w:rsidP="00F31F84">
      <w:pPr>
        <w:spacing w:line="360" w:lineRule="auto"/>
        <w:jc w:val="both"/>
      </w:pPr>
      <w:r>
        <w:tab/>
      </w:r>
      <w:r w:rsidR="0029366F">
        <w:t>1.</w:t>
      </w:r>
      <w:r w:rsidR="0029366F">
        <w:rPr>
          <w:i/>
        </w:rPr>
        <w:t xml:space="preserve"> Issue</w:t>
      </w:r>
      <w:r>
        <w:t xml:space="preserve"> – Si una unidad funcional para la instrucción tiene coste 0 y no hay otra instrucción activa que tenga el mismo registro de destino, el marcador </w:t>
      </w:r>
      <w:r w:rsidR="005E6517">
        <w:t>pondrá en marcha</w:t>
      </w:r>
      <w:r>
        <w:t xml:space="preserve"> la instrucción a la unidad funcional y actualizará su estructura interna de datos. Este paso reemplaza una parte del paso </w:t>
      </w:r>
      <w:r>
        <w:rPr>
          <w:i/>
        </w:rPr>
        <w:t>ID</w:t>
      </w:r>
      <w:r>
        <w:t xml:space="preserve"> en las tuberías MIPS. </w:t>
      </w:r>
      <w:r w:rsidR="0029366F">
        <w:t xml:space="preserve">Para asegurarse de que no hay otra unidad funcional activa que quiera escribir el resultado en el registro de destino, garantizaremos que los </w:t>
      </w:r>
      <w:r w:rsidR="005E6517">
        <w:t>riesgos</w:t>
      </w:r>
      <w:r w:rsidR="0029366F">
        <w:t xml:space="preserve"> de WAW no estarán presentes. Si existiesen los </w:t>
      </w:r>
      <w:r w:rsidR="005E6517">
        <w:t>riesg</w:t>
      </w:r>
      <w:r w:rsidR="0029366F">
        <w:t xml:space="preserve">os estructurales, entonces la instrucción publicada se </w:t>
      </w:r>
      <w:r w:rsidR="005E6517">
        <w:t>bloquearía</w:t>
      </w:r>
      <w:r w:rsidR="0029366F">
        <w:t xml:space="preserve"> y no podrán ser publicadas más instrucciones hasta que este </w:t>
      </w:r>
      <w:r w:rsidR="005E6517">
        <w:t>riesgo</w:t>
      </w:r>
      <w:r w:rsidR="0029366F">
        <w:t xml:space="preserve"> desaparezca. Cuando el estado de publicación se</w:t>
      </w:r>
      <w:r w:rsidR="005E6517">
        <w:t xml:space="preserve"> bloquea</w:t>
      </w:r>
      <w:r w:rsidR="0029366F">
        <w:t xml:space="preserve">, esto causa el buffer entre las instrucciones </w:t>
      </w:r>
      <w:r w:rsidR="00430899">
        <w:t>y su marcha se llene</w:t>
      </w:r>
      <w:r w:rsidR="00E11B40">
        <w:t>;</w:t>
      </w:r>
      <w:r w:rsidR="0029366F">
        <w:t xml:space="preserve"> si el buffer es una entrada simple, la instrucción </w:t>
      </w:r>
      <w:proofErr w:type="spellStart"/>
      <w:r w:rsidR="0029366F" w:rsidRPr="00B86446">
        <w:rPr>
          <w:i/>
        </w:rPr>
        <w:t>fetch</w:t>
      </w:r>
      <w:proofErr w:type="spellEnd"/>
      <w:r w:rsidR="0029366F">
        <w:t xml:space="preserve"> se </w:t>
      </w:r>
      <w:r w:rsidR="00B86446">
        <w:t>bloquea</w:t>
      </w:r>
      <w:r w:rsidR="0029366F">
        <w:t xml:space="preserve"> inmediatamente. Si el buffer es una cola con múltiples instrucciones, se </w:t>
      </w:r>
      <w:r w:rsidR="00B86446">
        <w:t>bloqueará</w:t>
      </w:r>
      <w:r w:rsidR="0029366F">
        <w:t xml:space="preserve"> cuando la cola </w:t>
      </w:r>
      <w:r w:rsidR="00B86446">
        <w:t>esté completa</w:t>
      </w:r>
      <w:r w:rsidR="0029366F">
        <w:t>.</w:t>
      </w:r>
    </w:p>
    <w:p w:rsidR="0029366F" w:rsidRDefault="0029366F" w:rsidP="00F31F84">
      <w:pPr>
        <w:spacing w:line="360" w:lineRule="auto"/>
        <w:jc w:val="both"/>
      </w:pPr>
      <w:r>
        <w:tab/>
        <w:t>2.</w:t>
      </w:r>
      <w:r>
        <w:rPr>
          <w:i/>
        </w:rPr>
        <w:t xml:space="preserve"> </w:t>
      </w:r>
      <w:proofErr w:type="spellStart"/>
      <w:r>
        <w:rPr>
          <w:i/>
        </w:rPr>
        <w:t>Read</w:t>
      </w:r>
      <w:proofErr w:type="spellEnd"/>
      <w:r>
        <w:rPr>
          <w:i/>
        </w:rPr>
        <w:t xml:space="preserve"> </w:t>
      </w:r>
      <w:proofErr w:type="spellStart"/>
      <w:r>
        <w:rPr>
          <w:i/>
        </w:rPr>
        <w:t>operands</w:t>
      </w:r>
      <w:proofErr w:type="spellEnd"/>
      <w:r>
        <w:rPr>
          <w:i/>
        </w:rPr>
        <w:t xml:space="preserve"> – </w:t>
      </w:r>
      <w:r>
        <w:t xml:space="preserve">Los marcadores monitorizan la disponibilidad de las fuentes de los </w:t>
      </w:r>
      <w:proofErr w:type="spellStart"/>
      <w:r>
        <w:t>operandos</w:t>
      </w:r>
      <w:proofErr w:type="spellEnd"/>
      <w:r>
        <w:t xml:space="preserve">. </w:t>
      </w:r>
      <w:r w:rsidRPr="00E62755">
        <w:t xml:space="preserve">Un operando está disponible </w:t>
      </w:r>
      <w:r w:rsidR="00E62755" w:rsidRPr="00E62755">
        <w:t>si no está en marcha para ser escrito</w:t>
      </w:r>
      <w:r w:rsidR="00FE2109" w:rsidRPr="00E62755">
        <w:t xml:space="preserve">. </w:t>
      </w:r>
      <w:r w:rsidR="00FE2109">
        <w:t xml:space="preserve">Cuando los </w:t>
      </w:r>
      <w:proofErr w:type="spellStart"/>
      <w:r w:rsidR="00E62755">
        <w:t>operandos</w:t>
      </w:r>
      <w:proofErr w:type="spellEnd"/>
      <w:r w:rsidR="00E62755">
        <w:t xml:space="preserve"> fuente </w:t>
      </w:r>
      <w:r w:rsidR="00FE2109">
        <w:t xml:space="preserve">están disponibles, el marcador dice a la unidad funcional que proceda a leer los </w:t>
      </w:r>
      <w:proofErr w:type="spellStart"/>
      <w:r w:rsidR="00FE2109">
        <w:t>operandos</w:t>
      </w:r>
      <w:proofErr w:type="spellEnd"/>
      <w:r w:rsidR="00FE2109">
        <w:t xml:space="preserve"> desde los registros y comience su ejecución. El marcador resuelve los problemas RAW dinámicamente en este paso, y las instrucciones pueden ser enviadas dentro de la ejecución </w:t>
      </w:r>
      <w:proofErr w:type="spellStart"/>
      <w:r w:rsidR="00FE2109">
        <w:rPr>
          <w:i/>
        </w:rPr>
        <w:t>out</w:t>
      </w:r>
      <w:proofErr w:type="spellEnd"/>
      <w:r w:rsidR="00FE2109">
        <w:rPr>
          <w:i/>
        </w:rPr>
        <w:t xml:space="preserve"> of </w:t>
      </w:r>
      <w:proofErr w:type="spellStart"/>
      <w:r w:rsidR="00FE2109">
        <w:rPr>
          <w:i/>
        </w:rPr>
        <w:t>order</w:t>
      </w:r>
      <w:proofErr w:type="spellEnd"/>
      <w:r w:rsidR="00FE2109">
        <w:t xml:space="preserve">. Este paso junto con el primero, completan la función </w:t>
      </w:r>
      <w:r w:rsidR="00FE2109">
        <w:rPr>
          <w:i/>
        </w:rPr>
        <w:t>ID</w:t>
      </w:r>
      <w:r w:rsidR="00FE2109">
        <w:t xml:space="preserve"> del MIPS.</w:t>
      </w:r>
    </w:p>
    <w:p w:rsidR="00FE2109" w:rsidRDefault="00FE2109" w:rsidP="00F31F84">
      <w:pPr>
        <w:spacing w:line="360" w:lineRule="auto"/>
        <w:jc w:val="both"/>
      </w:pPr>
      <w:r>
        <w:tab/>
        <w:t xml:space="preserve">3. </w:t>
      </w:r>
      <w:proofErr w:type="spellStart"/>
      <w:r>
        <w:rPr>
          <w:i/>
        </w:rPr>
        <w:t>Execution</w:t>
      </w:r>
      <w:proofErr w:type="spellEnd"/>
      <w:r>
        <w:rPr>
          <w:i/>
        </w:rPr>
        <w:t xml:space="preserve"> –</w:t>
      </w:r>
      <w:r>
        <w:t xml:space="preserve"> Esta unidad funcional comienza la ejecución una vez recibe los </w:t>
      </w:r>
      <w:proofErr w:type="spellStart"/>
      <w:r>
        <w:t>operandos</w:t>
      </w:r>
      <w:proofErr w:type="spellEnd"/>
      <w:r>
        <w:t xml:space="preserve">. Cuando el resultado está listo es notificado al marcador que ha completado la ejecución. Este paso reemplaza el estado </w:t>
      </w:r>
      <w:r>
        <w:rPr>
          <w:i/>
        </w:rPr>
        <w:t>EX</w:t>
      </w:r>
      <w:r>
        <w:t xml:space="preserve"> y posee múltiples ciclos en la línea de los coma-flotante de MIPS.</w:t>
      </w:r>
    </w:p>
    <w:p w:rsidR="00FE2109" w:rsidRDefault="00FE2109" w:rsidP="00F31F84">
      <w:pPr>
        <w:spacing w:line="360" w:lineRule="auto"/>
        <w:jc w:val="both"/>
      </w:pPr>
      <w:r>
        <w:tab/>
        <w:t xml:space="preserve">4. </w:t>
      </w:r>
      <w:proofErr w:type="spellStart"/>
      <w:r>
        <w:rPr>
          <w:i/>
        </w:rPr>
        <w:t>Write</w:t>
      </w:r>
      <w:proofErr w:type="spellEnd"/>
      <w:r>
        <w:rPr>
          <w:i/>
        </w:rPr>
        <w:t xml:space="preserve"> </w:t>
      </w:r>
      <w:proofErr w:type="spellStart"/>
      <w:r>
        <w:rPr>
          <w:i/>
        </w:rPr>
        <w:t>result</w:t>
      </w:r>
      <w:proofErr w:type="spellEnd"/>
      <w:r>
        <w:t xml:space="preserve"> – Una vez el marcador sabe que la unidad funcional ha completado la ejecución, el marcador prueba los peligros WAR y atasca completando la ejecución, si es necesario.</w:t>
      </w:r>
    </w:p>
    <w:p w:rsidR="003C470E" w:rsidRDefault="00A71E4F" w:rsidP="00F31F84">
      <w:pPr>
        <w:spacing w:line="360" w:lineRule="auto"/>
        <w:jc w:val="both"/>
      </w:pPr>
      <w:r>
        <w:tab/>
      </w:r>
    </w:p>
    <w:p w:rsidR="003C470E" w:rsidRDefault="003C470E" w:rsidP="00F31F84">
      <w:pPr>
        <w:spacing w:line="360" w:lineRule="auto"/>
        <w:jc w:val="both"/>
      </w:pPr>
    </w:p>
    <w:p w:rsidR="003C470E" w:rsidRDefault="003C470E" w:rsidP="00F31F84">
      <w:pPr>
        <w:spacing w:line="360" w:lineRule="auto"/>
        <w:jc w:val="both"/>
      </w:pPr>
    </w:p>
    <w:p w:rsidR="003C470E" w:rsidRDefault="003C470E" w:rsidP="00F31F84">
      <w:pPr>
        <w:spacing w:line="360" w:lineRule="auto"/>
        <w:jc w:val="both"/>
      </w:pPr>
    </w:p>
    <w:p w:rsidR="00A71E4F" w:rsidRDefault="00A71E4F" w:rsidP="00F31F84">
      <w:pPr>
        <w:spacing w:line="360" w:lineRule="auto"/>
        <w:jc w:val="both"/>
      </w:pPr>
      <w:r>
        <w:lastRenderedPageBreak/>
        <w:t xml:space="preserve">Un ejemplo en el que existan </w:t>
      </w:r>
      <w:r w:rsidR="003C470E">
        <w:t>riesgos</w:t>
      </w:r>
      <w:r>
        <w:t xml:space="preserve"> WAR podría ser el siguiente:</w:t>
      </w:r>
    </w:p>
    <w:p w:rsidR="00A71E4F" w:rsidRDefault="00A71E4F" w:rsidP="00F31F84">
      <w:pPr>
        <w:spacing w:line="360" w:lineRule="auto"/>
        <w:jc w:val="both"/>
      </w:pPr>
      <w:r>
        <w:tab/>
        <w:t>- Teniendo esta secuencia de código:</w:t>
      </w:r>
    </w:p>
    <w:p w:rsidR="00A71E4F" w:rsidRDefault="00A71E4F" w:rsidP="00F31F84">
      <w:pPr>
        <w:spacing w:line="360" w:lineRule="auto"/>
        <w:jc w:val="both"/>
      </w:pPr>
      <w:r>
        <w:tab/>
        <w:t>DIV.D</w:t>
      </w:r>
      <w:r>
        <w:tab/>
      </w:r>
      <w:r>
        <w:tab/>
        <w:t>F0</w:t>
      </w:r>
      <w:proofErr w:type="gramStart"/>
      <w:r>
        <w:t>,F2,F4</w:t>
      </w:r>
      <w:proofErr w:type="gramEnd"/>
    </w:p>
    <w:p w:rsidR="00A71E4F" w:rsidRDefault="00A71E4F" w:rsidP="00F31F84">
      <w:pPr>
        <w:spacing w:line="360" w:lineRule="auto"/>
        <w:jc w:val="both"/>
      </w:pPr>
      <w:r>
        <w:tab/>
        <w:t>ADD.D</w:t>
      </w:r>
      <w:r>
        <w:tab/>
      </w:r>
      <w:r>
        <w:tab/>
        <w:t>F10</w:t>
      </w:r>
      <w:proofErr w:type="gramStart"/>
      <w:r>
        <w:t>,F0,F8</w:t>
      </w:r>
      <w:proofErr w:type="gramEnd"/>
    </w:p>
    <w:p w:rsidR="00A71E4F" w:rsidRDefault="00A71E4F" w:rsidP="00F31F84">
      <w:pPr>
        <w:spacing w:line="360" w:lineRule="auto"/>
        <w:jc w:val="both"/>
      </w:pPr>
      <w:r>
        <w:tab/>
        <w:t>SUB.D</w:t>
      </w:r>
      <w:r>
        <w:tab/>
      </w:r>
      <w:r>
        <w:tab/>
        <w:t>F8</w:t>
      </w:r>
      <w:proofErr w:type="gramStart"/>
      <w:r>
        <w:t>,F8,F14</w:t>
      </w:r>
      <w:proofErr w:type="gramEnd"/>
    </w:p>
    <w:p w:rsidR="00A71E4F" w:rsidRDefault="00A71E4F" w:rsidP="00F31F84">
      <w:pPr>
        <w:spacing w:line="360" w:lineRule="auto"/>
        <w:jc w:val="both"/>
      </w:pPr>
      <w:r>
        <w:tab/>
        <w:t xml:space="preserve">- ADD.D posee como registro fuente el F8, que es el mismo registro que tiene como destino en la operación SUB.D. Pero ADD.D depende de una instrucción anterior. El marcador bloqueará el SUB.D en su estado de </w:t>
      </w:r>
      <w:proofErr w:type="spellStart"/>
      <w:r>
        <w:rPr>
          <w:i/>
        </w:rPr>
        <w:t>Write</w:t>
      </w:r>
      <w:proofErr w:type="spellEnd"/>
      <w:r>
        <w:rPr>
          <w:i/>
        </w:rPr>
        <w:t xml:space="preserve"> </w:t>
      </w:r>
      <w:proofErr w:type="spellStart"/>
      <w:r>
        <w:rPr>
          <w:i/>
        </w:rPr>
        <w:t>Result</w:t>
      </w:r>
      <w:proofErr w:type="spellEnd"/>
      <w:r>
        <w:t xml:space="preserve"> hasta que ADD.D haya leído el registro F8. Así, en general, una instrucción no estará lista para escribir sus resultados en dos ocasiones principalmente:</w:t>
      </w:r>
    </w:p>
    <w:p w:rsidR="00A71E4F" w:rsidRDefault="00A71E4F" w:rsidP="00B86446">
      <w:pPr>
        <w:spacing w:line="360" w:lineRule="auto"/>
        <w:jc w:val="both"/>
      </w:pPr>
      <w:r>
        <w:tab/>
        <w:t xml:space="preserve">1) Cuando hay una instrucción que no ha leído los </w:t>
      </w:r>
      <w:proofErr w:type="spellStart"/>
      <w:r>
        <w:t>operandos</w:t>
      </w:r>
      <w:proofErr w:type="spellEnd"/>
      <w:r>
        <w:t xml:space="preserve"> que preceden completando la instrucción.</w:t>
      </w:r>
    </w:p>
    <w:p w:rsidR="00A71E4F" w:rsidRDefault="00F74AAA" w:rsidP="00B86446">
      <w:pPr>
        <w:spacing w:line="360" w:lineRule="auto"/>
        <w:jc w:val="both"/>
      </w:pPr>
      <w:r>
        <w:tab/>
        <w:t>2) Y otra ocasión sería, cua</w:t>
      </w:r>
      <w:r w:rsidR="00A71E4F">
        <w:t xml:space="preserve">ndo uno de los </w:t>
      </w:r>
      <w:proofErr w:type="spellStart"/>
      <w:r w:rsidR="00A71E4F">
        <w:t>op</w:t>
      </w:r>
      <w:r w:rsidR="00611C74">
        <w:t>erandos</w:t>
      </w:r>
      <w:proofErr w:type="spellEnd"/>
      <w:r w:rsidR="00611C74">
        <w:t xml:space="preserve"> es el mismo registro que el resultado de una instrucción completada.</w:t>
      </w:r>
    </w:p>
    <w:p w:rsidR="00611C74" w:rsidRPr="002F79F9" w:rsidRDefault="00611C74" w:rsidP="00B86446">
      <w:pPr>
        <w:spacing w:line="360" w:lineRule="auto"/>
        <w:jc w:val="both"/>
      </w:pPr>
      <w:r>
        <w:tab/>
        <w:t>- Si no existen problemas WAR, o ya se han solventado, el marcador dice a la unidad funcional que escriba el resultado en el registro de destino.</w:t>
      </w:r>
      <w:r w:rsidR="002F79F9">
        <w:t xml:space="preserve"> Este paso reemplaza el </w:t>
      </w:r>
      <w:r w:rsidR="002F79F9">
        <w:rPr>
          <w:i/>
        </w:rPr>
        <w:t>WB</w:t>
      </w:r>
      <w:r w:rsidR="002F79F9">
        <w:t>.</w:t>
      </w:r>
    </w:p>
    <w:p w:rsidR="00BE0B55" w:rsidRPr="00E62755" w:rsidRDefault="00BE0B55" w:rsidP="00F31F84">
      <w:pPr>
        <w:spacing w:line="360" w:lineRule="auto"/>
        <w:rPr>
          <w:color w:val="365F91" w:themeColor="accent1" w:themeShade="BF"/>
        </w:rPr>
      </w:pPr>
      <w:r w:rsidRPr="00E62755">
        <w:rPr>
          <w:color w:val="365F91" w:themeColor="accent1" w:themeShade="BF"/>
        </w:rPr>
        <w:t>- Componentes del marcador</w:t>
      </w:r>
    </w:p>
    <w:p w:rsidR="002F79F9" w:rsidRDefault="00D10247" w:rsidP="00F31F84">
      <w:pPr>
        <w:spacing w:line="360" w:lineRule="auto"/>
      </w:pPr>
      <w:r>
        <w:t>El marcador tiene 3 partes:</w:t>
      </w:r>
    </w:p>
    <w:p w:rsidR="00D10247" w:rsidRDefault="00D10247" w:rsidP="00F31F84">
      <w:pPr>
        <w:pStyle w:val="Prrafodelista"/>
        <w:numPr>
          <w:ilvl w:val="0"/>
          <w:numId w:val="5"/>
        </w:numPr>
        <w:spacing w:line="360" w:lineRule="auto"/>
      </w:pPr>
      <w:proofErr w:type="spellStart"/>
      <w:r w:rsidRPr="00CF0DD1">
        <w:rPr>
          <w:i/>
        </w:rPr>
        <w:t>Instruction</w:t>
      </w:r>
      <w:proofErr w:type="spellEnd"/>
      <w:r w:rsidRPr="00CF0DD1">
        <w:rPr>
          <w:i/>
        </w:rPr>
        <w:t xml:space="preserve"> status </w:t>
      </w:r>
      <w:r w:rsidR="00CF0DD1" w:rsidRPr="00CF0DD1">
        <w:rPr>
          <w:i/>
        </w:rPr>
        <w:t>–</w:t>
      </w:r>
      <w:r>
        <w:t xml:space="preserve"> </w:t>
      </w:r>
      <w:r w:rsidR="00CF0DD1">
        <w:t>Indica en cuál  de los 4 estados nos encontramos.</w:t>
      </w:r>
    </w:p>
    <w:p w:rsidR="00CF0DD1" w:rsidRDefault="00CF0DD1" w:rsidP="00F31F84">
      <w:pPr>
        <w:pStyle w:val="Prrafodelista"/>
        <w:numPr>
          <w:ilvl w:val="0"/>
          <w:numId w:val="5"/>
        </w:numPr>
        <w:spacing w:line="360" w:lineRule="auto"/>
      </w:pPr>
      <w:proofErr w:type="spellStart"/>
      <w:r>
        <w:rPr>
          <w:i/>
        </w:rPr>
        <w:t>Function</w:t>
      </w:r>
      <w:proofErr w:type="spellEnd"/>
      <w:r>
        <w:rPr>
          <w:i/>
        </w:rPr>
        <w:t xml:space="preserve"> </w:t>
      </w:r>
      <w:proofErr w:type="spellStart"/>
      <w:r>
        <w:rPr>
          <w:i/>
        </w:rPr>
        <w:t>unit</w:t>
      </w:r>
      <w:proofErr w:type="spellEnd"/>
      <w:r>
        <w:rPr>
          <w:i/>
        </w:rPr>
        <w:t xml:space="preserve"> status </w:t>
      </w:r>
      <w:r>
        <w:t xml:space="preserve">– Indica el estado de la unidad funcional (FU). Hay 9 </w:t>
      </w:r>
      <w:r w:rsidR="00015CE9">
        <w:t>campos para cada unidad:</w:t>
      </w:r>
    </w:p>
    <w:p w:rsidR="00015CE9" w:rsidRDefault="00015CE9" w:rsidP="00F31F84">
      <w:pPr>
        <w:pStyle w:val="Prrafodelista"/>
        <w:numPr>
          <w:ilvl w:val="1"/>
          <w:numId w:val="5"/>
        </w:numPr>
        <w:spacing w:line="360" w:lineRule="auto"/>
      </w:pPr>
      <w:proofErr w:type="spellStart"/>
      <w:r>
        <w:rPr>
          <w:i/>
        </w:rPr>
        <w:t>Busy</w:t>
      </w:r>
      <w:proofErr w:type="spellEnd"/>
      <w:r>
        <w:rPr>
          <w:i/>
        </w:rPr>
        <w:t xml:space="preserve"> </w:t>
      </w:r>
      <w:r>
        <w:rPr>
          <w:i/>
        </w:rPr>
        <w:softHyphen/>
      </w:r>
      <w:r>
        <w:t>–</w:t>
      </w:r>
      <w:r>
        <w:rPr>
          <w:i/>
        </w:rPr>
        <w:t xml:space="preserve"> </w:t>
      </w:r>
      <w:r>
        <w:t>Indica si está o no ocupada una unidad.</w:t>
      </w:r>
    </w:p>
    <w:p w:rsidR="00015CE9" w:rsidRDefault="00015CE9" w:rsidP="00F31F84">
      <w:pPr>
        <w:pStyle w:val="Prrafodelista"/>
        <w:numPr>
          <w:ilvl w:val="1"/>
          <w:numId w:val="5"/>
        </w:numPr>
        <w:spacing w:line="360" w:lineRule="auto"/>
      </w:pPr>
      <w:proofErr w:type="spellStart"/>
      <w:r>
        <w:rPr>
          <w:i/>
        </w:rPr>
        <w:t>Op</w:t>
      </w:r>
      <w:proofErr w:type="spellEnd"/>
      <w:r>
        <w:rPr>
          <w:i/>
        </w:rPr>
        <w:t xml:space="preserve"> </w:t>
      </w:r>
      <w:r>
        <w:t>– Operación a realizar por la unidad (suma, resta…).</w:t>
      </w:r>
    </w:p>
    <w:p w:rsidR="00015CE9" w:rsidRDefault="00015CE9" w:rsidP="00F31F84">
      <w:pPr>
        <w:pStyle w:val="Prrafodelista"/>
        <w:numPr>
          <w:ilvl w:val="1"/>
          <w:numId w:val="5"/>
        </w:numPr>
        <w:spacing w:line="360" w:lineRule="auto"/>
      </w:pPr>
      <w:r>
        <w:rPr>
          <w:i/>
        </w:rPr>
        <w:t xml:space="preserve">Fi </w:t>
      </w:r>
      <w:r>
        <w:t>– Registro de destino.</w:t>
      </w:r>
    </w:p>
    <w:p w:rsidR="00015CE9" w:rsidRDefault="00015CE9" w:rsidP="00F31F84">
      <w:pPr>
        <w:pStyle w:val="Prrafodelista"/>
        <w:numPr>
          <w:ilvl w:val="1"/>
          <w:numId w:val="5"/>
        </w:numPr>
        <w:spacing w:line="360" w:lineRule="auto"/>
      </w:pPr>
      <w:proofErr w:type="spellStart"/>
      <w:r>
        <w:rPr>
          <w:i/>
        </w:rPr>
        <w:t>Fj</w:t>
      </w:r>
      <w:proofErr w:type="spellEnd"/>
      <w:r>
        <w:rPr>
          <w:i/>
        </w:rPr>
        <w:t xml:space="preserve">, </w:t>
      </w:r>
      <w:proofErr w:type="spellStart"/>
      <w:r>
        <w:rPr>
          <w:i/>
        </w:rPr>
        <w:t>Fk</w:t>
      </w:r>
      <w:proofErr w:type="spellEnd"/>
      <w:r>
        <w:rPr>
          <w:i/>
        </w:rPr>
        <w:t xml:space="preserve"> – </w:t>
      </w:r>
      <w:r>
        <w:t>Registros fuente, con los que vamos a operar.</w:t>
      </w:r>
    </w:p>
    <w:p w:rsidR="00015CE9" w:rsidRDefault="00015CE9" w:rsidP="00F31F84">
      <w:pPr>
        <w:pStyle w:val="Prrafodelista"/>
        <w:numPr>
          <w:ilvl w:val="1"/>
          <w:numId w:val="5"/>
        </w:numPr>
        <w:spacing w:line="360" w:lineRule="auto"/>
      </w:pPr>
      <w:proofErr w:type="spellStart"/>
      <w:r>
        <w:rPr>
          <w:i/>
        </w:rPr>
        <w:t>Qj</w:t>
      </w:r>
      <w:proofErr w:type="spellEnd"/>
      <w:r>
        <w:rPr>
          <w:i/>
        </w:rPr>
        <w:t xml:space="preserve">: </w:t>
      </w:r>
      <w:proofErr w:type="spellStart"/>
      <w:r>
        <w:rPr>
          <w:i/>
        </w:rPr>
        <w:t>Qk</w:t>
      </w:r>
      <w:proofErr w:type="spellEnd"/>
      <w:r>
        <w:rPr>
          <w:i/>
        </w:rPr>
        <w:t xml:space="preserve"> – </w:t>
      </w:r>
      <w:r>
        <w:t xml:space="preserve">Unidades funcionales produciendo los registros </w:t>
      </w:r>
      <w:proofErr w:type="spellStart"/>
      <w:r>
        <w:t>Fj</w:t>
      </w:r>
      <w:proofErr w:type="spellEnd"/>
      <w:r>
        <w:t xml:space="preserve"> y </w:t>
      </w:r>
      <w:proofErr w:type="spellStart"/>
      <w:r>
        <w:t>Fk.</w:t>
      </w:r>
      <w:proofErr w:type="spellEnd"/>
    </w:p>
    <w:p w:rsidR="00015CE9" w:rsidRDefault="00015CE9" w:rsidP="00F31F84">
      <w:pPr>
        <w:pStyle w:val="Prrafodelista"/>
        <w:numPr>
          <w:ilvl w:val="1"/>
          <w:numId w:val="5"/>
        </w:numPr>
        <w:spacing w:line="360" w:lineRule="auto"/>
      </w:pPr>
      <w:proofErr w:type="spellStart"/>
      <w:r>
        <w:rPr>
          <w:i/>
        </w:rPr>
        <w:t>Rj</w:t>
      </w:r>
      <w:proofErr w:type="spellEnd"/>
      <w:r>
        <w:rPr>
          <w:i/>
        </w:rPr>
        <w:t xml:space="preserve">, </w:t>
      </w:r>
      <w:proofErr w:type="spellStart"/>
      <w:r>
        <w:rPr>
          <w:i/>
        </w:rPr>
        <w:t>Rk</w:t>
      </w:r>
      <w:proofErr w:type="spellEnd"/>
      <w:r>
        <w:rPr>
          <w:i/>
        </w:rPr>
        <w:t xml:space="preserve"> –</w:t>
      </w:r>
      <w:r>
        <w:t xml:space="preserve"> Banderas que indican cuándo </w:t>
      </w:r>
      <w:proofErr w:type="spellStart"/>
      <w:r>
        <w:t>Fj</w:t>
      </w:r>
      <w:proofErr w:type="spellEnd"/>
      <w:r>
        <w:t xml:space="preserve"> y </w:t>
      </w:r>
      <w:proofErr w:type="spellStart"/>
      <w:r>
        <w:t>Fk</w:t>
      </w:r>
      <w:proofErr w:type="spellEnd"/>
      <w:r>
        <w:t xml:space="preserve"> están listos para ser leídos. Después de ser leídos los registros, las banderas se ponen en NO.</w:t>
      </w:r>
    </w:p>
    <w:p w:rsidR="00015CE9" w:rsidRPr="00D10247" w:rsidRDefault="0077227C" w:rsidP="00F31F84">
      <w:pPr>
        <w:pStyle w:val="Prrafodelista"/>
        <w:numPr>
          <w:ilvl w:val="0"/>
          <w:numId w:val="5"/>
        </w:numPr>
        <w:spacing w:line="360" w:lineRule="auto"/>
      </w:pPr>
      <w:proofErr w:type="spellStart"/>
      <w:r>
        <w:rPr>
          <w:i/>
        </w:rPr>
        <w:lastRenderedPageBreak/>
        <w:t>Register</w:t>
      </w:r>
      <w:proofErr w:type="spellEnd"/>
      <w:r>
        <w:rPr>
          <w:i/>
        </w:rPr>
        <w:t xml:space="preserve"> </w:t>
      </w:r>
      <w:proofErr w:type="spellStart"/>
      <w:r>
        <w:rPr>
          <w:i/>
        </w:rPr>
        <w:t>result</w:t>
      </w:r>
      <w:proofErr w:type="spellEnd"/>
      <w:r>
        <w:rPr>
          <w:i/>
        </w:rPr>
        <w:t xml:space="preserve"> status – </w:t>
      </w:r>
      <w:r>
        <w:t xml:space="preserve">Indica qué unidad funcional va a escribir cada registro. Este campo tiene el valor </w:t>
      </w:r>
      <w:proofErr w:type="spellStart"/>
      <w:r>
        <w:rPr>
          <w:i/>
        </w:rPr>
        <w:t>blank</w:t>
      </w:r>
      <w:proofErr w:type="spellEnd"/>
      <w:r>
        <w:t xml:space="preserve"> cuando no hay instrucciones pendientes que escriban un registro.</w:t>
      </w:r>
    </w:p>
    <w:p w:rsidR="00BE0B55" w:rsidRPr="00B86446" w:rsidRDefault="00BE0B55" w:rsidP="004D2DAB">
      <w:pPr>
        <w:tabs>
          <w:tab w:val="left" w:pos="7380"/>
        </w:tabs>
        <w:rPr>
          <w:color w:val="365F91" w:themeColor="accent1" w:themeShade="BF"/>
        </w:rPr>
      </w:pPr>
      <w:r w:rsidRPr="00B86446">
        <w:rPr>
          <w:color w:val="365F91" w:themeColor="accent1" w:themeShade="BF"/>
        </w:rPr>
        <w:t>- Ejemplo</w:t>
      </w:r>
    </w:p>
    <w:p w:rsidR="00B86446" w:rsidRPr="00B86446" w:rsidRDefault="00B86446" w:rsidP="00B86446">
      <w:pPr>
        <w:pStyle w:val="Prrafodelista"/>
        <w:spacing w:line="360" w:lineRule="auto"/>
        <w:ind w:left="0" w:firstLine="630"/>
        <w:jc w:val="both"/>
      </w:pPr>
      <w:r>
        <w:t xml:space="preserve">Vamos a suponer los siguientes ciclos de latencias para la etapa </w:t>
      </w:r>
      <w:r w:rsidRPr="00B86446">
        <w:rPr>
          <w:i/>
        </w:rPr>
        <w:t>EX</w:t>
      </w:r>
      <w:r>
        <w:t xml:space="preserve"> para las unidades funcionales de coma flotante: la suma son dos ciclos de reloj, la multiplicación son 10 ciclos, y la división son 40 ciclos. Mostrar las tablas de estados cuando un MUL.D y DIV.D están listas para avanzar en el estado de </w:t>
      </w:r>
      <w:proofErr w:type="spellStart"/>
      <w:r>
        <w:rPr>
          <w:i/>
        </w:rPr>
        <w:t>Write</w:t>
      </w:r>
      <w:proofErr w:type="spellEnd"/>
      <w:r>
        <w:rPr>
          <w:i/>
        </w:rPr>
        <w:t xml:space="preserve"> </w:t>
      </w:r>
      <w:proofErr w:type="spellStart"/>
      <w:r>
        <w:rPr>
          <w:i/>
        </w:rPr>
        <w:t>Result</w:t>
      </w:r>
      <w:proofErr w:type="spellEnd"/>
      <w:r>
        <w:t>.</w:t>
      </w:r>
    </w:p>
    <w:p w:rsidR="00B86446" w:rsidRDefault="00B86446" w:rsidP="00B86446">
      <w:pPr>
        <w:pStyle w:val="Prrafodelista"/>
        <w:spacing w:line="360" w:lineRule="auto"/>
        <w:ind w:left="0"/>
        <w:jc w:val="both"/>
      </w:pPr>
      <w:r>
        <w:t>Respuesta:</w:t>
      </w:r>
    </w:p>
    <w:p w:rsidR="00B86446" w:rsidRDefault="00B86446" w:rsidP="00B86446">
      <w:pPr>
        <w:pStyle w:val="Prrafodelista"/>
        <w:spacing w:line="360" w:lineRule="auto"/>
        <w:ind w:left="0" w:firstLine="630"/>
        <w:jc w:val="both"/>
      </w:pPr>
      <w:r>
        <w:t xml:space="preserve">Existen unos riesgos RAW en los datos en el segundo L.D hacia el MUL.D, ADD.D y SUB.D, desde MULD.D hacia DIV.D, y desde el SUB.D hacia el ADD.D. Hay un riego WAR de datos entre el DIV.D, el ADD.D y el SUB.D. Finalmente, hay un riesgo estructural en la unidad funcional de suma para el ADD.D y el SUB.D. </w:t>
      </w:r>
    </w:p>
    <w:p w:rsidR="00317142" w:rsidRDefault="00317142" w:rsidP="00B86446">
      <w:pPr>
        <w:tabs>
          <w:tab w:val="left" w:pos="7380"/>
        </w:tabs>
        <w:ind w:firstLine="630"/>
      </w:pPr>
    </w:p>
    <w:tbl>
      <w:tblPr>
        <w:tblStyle w:val="Sombreadoclaro-nfasis3"/>
        <w:tblW w:w="0" w:type="auto"/>
        <w:tblLook w:val="04A0"/>
      </w:tblPr>
      <w:tblGrid>
        <w:gridCol w:w="1998"/>
        <w:gridCol w:w="1459"/>
        <w:gridCol w:w="1729"/>
        <w:gridCol w:w="2032"/>
        <w:gridCol w:w="1426"/>
      </w:tblGrid>
      <w:tr w:rsidR="00B576C4" w:rsidTr="00110167">
        <w:trPr>
          <w:cnfStyle w:val="100000000000"/>
        </w:trPr>
        <w:tc>
          <w:tcPr>
            <w:cnfStyle w:val="001000000000"/>
            <w:tcW w:w="8644" w:type="dxa"/>
            <w:gridSpan w:val="5"/>
          </w:tcPr>
          <w:p w:rsidR="00B576C4" w:rsidRDefault="00B576C4" w:rsidP="00B576C4">
            <w:pPr>
              <w:tabs>
                <w:tab w:val="left" w:pos="7380"/>
              </w:tabs>
              <w:jc w:val="center"/>
            </w:pPr>
            <w:r>
              <w:t>Estado de las instrucciones</w:t>
            </w:r>
          </w:p>
        </w:tc>
      </w:tr>
      <w:tr w:rsidR="00B576C4" w:rsidTr="00110167">
        <w:trPr>
          <w:cnfStyle w:val="000000100000"/>
        </w:trPr>
        <w:tc>
          <w:tcPr>
            <w:cnfStyle w:val="001000000000"/>
            <w:tcW w:w="1998" w:type="dxa"/>
          </w:tcPr>
          <w:p w:rsidR="00B576C4" w:rsidRDefault="00B576C4" w:rsidP="004D2DAB">
            <w:pPr>
              <w:tabs>
                <w:tab w:val="left" w:pos="7380"/>
              </w:tabs>
            </w:pPr>
            <w:r>
              <w:t>Instrucción</w:t>
            </w:r>
          </w:p>
        </w:tc>
        <w:tc>
          <w:tcPr>
            <w:tcW w:w="1459" w:type="dxa"/>
          </w:tcPr>
          <w:p w:rsidR="00B576C4" w:rsidRPr="00931D67" w:rsidRDefault="00B576C4" w:rsidP="00110167">
            <w:pPr>
              <w:tabs>
                <w:tab w:val="left" w:pos="7380"/>
              </w:tabs>
              <w:jc w:val="center"/>
              <w:cnfStyle w:val="000000100000"/>
              <w:rPr>
                <w:b/>
              </w:rPr>
            </w:pPr>
            <w:proofErr w:type="spellStart"/>
            <w:r w:rsidRPr="00931D67">
              <w:rPr>
                <w:b/>
              </w:rPr>
              <w:t>Issue</w:t>
            </w:r>
            <w:proofErr w:type="spellEnd"/>
          </w:p>
        </w:tc>
        <w:tc>
          <w:tcPr>
            <w:tcW w:w="1729" w:type="dxa"/>
          </w:tcPr>
          <w:p w:rsidR="00B576C4" w:rsidRPr="00931D67" w:rsidRDefault="00B576C4" w:rsidP="00110167">
            <w:pPr>
              <w:tabs>
                <w:tab w:val="left" w:pos="7380"/>
              </w:tabs>
              <w:jc w:val="center"/>
              <w:cnfStyle w:val="000000100000"/>
              <w:rPr>
                <w:b/>
              </w:rPr>
            </w:pPr>
            <w:proofErr w:type="spellStart"/>
            <w:r w:rsidRPr="00931D67">
              <w:rPr>
                <w:b/>
              </w:rPr>
              <w:t>Read</w:t>
            </w:r>
            <w:proofErr w:type="spellEnd"/>
            <w:r w:rsidRPr="00931D67">
              <w:rPr>
                <w:b/>
              </w:rPr>
              <w:t xml:space="preserve"> </w:t>
            </w:r>
            <w:proofErr w:type="spellStart"/>
            <w:r w:rsidRPr="00931D67">
              <w:rPr>
                <w:b/>
              </w:rPr>
              <w:t>Operands</w:t>
            </w:r>
            <w:proofErr w:type="spellEnd"/>
          </w:p>
        </w:tc>
        <w:tc>
          <w:tcPr>
            <w:tcW w:w="2032" w:type="dxa"/>
          </w:tcPr>
          <w:p w:rsidR="00B576C4" w:rsidRPr="00931D67" w:rsidRDefault="00B576C4" w:rsidP="00110167">
            <w:pPr>
              <w:tabs>
                <w:tab w:val="left" w:pos="7380"/>
              </w:tabs>
              <w:jc w:val="center"/>
              <w:cnfStyle w:val="000000100000"/>
              <w:rPr>
                <w:b/>
              </w:rPr>
            </w:pPr>
            <w:proofErr w:type="spellStart"/>
            <w:r w:rsidRPr="00931D67">
              <w:rPr>
                <w:b/>
              </w:rPr>
              <w:t>Execution</w:t>
            </w:r>
            <w:proofErr w:type="spellEnd"/>
            <w:r w:rsidRPr="00931D67">
              <w:rPr>
                <w:b/>
              </w:rPr>
              <w:t xml:space="preserve"> complete</w:t>
            </w:r>
          </w:p>
        </w:tc>
        <w:tc>
          <w:tcPr>
            <w:tcW w:w="1426" w:type="dxa"/>
          </w:tcPr>
          <w:p w:rsidR="00B576C4" w:rsidRPr="00931D67" w:rsidRDefault="00B576C4" w:rsidP="00110167">
            <w:pPr>
              <w:tabs>
                <w:tab w:val="left" w:pos="7380"/>
              </w:tabs>
              <w:jc w:val="center"/>
              <w:cnfStyle w:val="000000100000"/>
              <w:rPr>
                <w:b/>
              </w:rPr>
            </w:pPr>
            <w:proofErr w:type="spellStart"/>
            <w:r w:rsidRPr="00931D67">
              <w:rPr>
                <w:b/>
              </w:rPr>
              <w:t>Write</w:t>
            </w:r>
            <w:proofErr w:type="spellEnd"/>
            <w:r w:rsidRPr="00931D67">
              <w:rPr>
                <w:b/>
              </w:rPr>
              <w:t xml:space="preserve"> </w:t>
            </w:r>
            <w:proofErr w:type="spellStart"/>
            <w:r w:rsidRPr="00931D67">
              <w:rPr>
                <w:b/>
              </w:rPr>
              <w:t>Result</w:t>
            </w:r>
            <w:proofErr w:type="spellEnd"/>
          </w:p>
        </w:tc>
      </w:tr>
      <w:tr w:rsidR="00B576C4" w:rsidTr="00110167">
        <w:tc>
          <w:tcPr>
            <w:cnfStyle w:val="001000000000"/>
            <w:tcW w:w="1998" w:type="dxa"/>
          </w:tcPr>
          <w:p w:rsidR="00B576C4" w:rsidRPr="00931D67" w:rsidRDefault="00B576C4" w:rsidP="004D2DAB">
            <w:pPr>
              <w:tabs>
                <w:tab w:val="left" w:pos="7380"/>
              </w:tabs>
              <w:rPr>
                <w:b w:val="0"/>
              </w:rPr>
            </w:pPr>
            <w:r w:rsidRPr="00931D67">
              <w:rPr>
                <w:b w:val="0"/>
              </w:rPr>
              <w:t>LD             F6,34(R2)</w:t>
            </w:r>
          </w:p>
        </w:tc>
        <w:tc>
          <w:tcPr>
            <w:tcW w:w="1459" w:type="dxa"/>
          </w:tcPr>
          <w:p w:rsidR="00B576C4" w:rsidRDefault="00110167" w:rsidP="00110167">
            <w:pPr>
              <w:tabs>
                <w:tab w:val="left" w:pos="7380"/>
              </w:tabs>
              <w:jc w:val="center"/>
              <w:cnfStyle w:val="000000000000"/>
            </w:pPr>
            <w:r>
              <w:t>V</w:t>
            </w:r>
          </w:p>
        </w:tc>
        <w:tc>
          <w:tcPr>
            <w:tcW w:w="1729" w:type="dxa"/>
          </w:tcPr>
          <w:p w:rsidR="00B576C4" w:rsidRDefault="00110167" w:rsidP="00110167">
            <w:pPr>
              <w:tabs>
                <w:tab w:val="left" w:pos="7380"/>
              </w:tabs>
              <w:jc w:val="center"/>
              <w:cnfStyle w:val="000000000000"/>
            </w:pPr>
            <w:r>
              <w:t>V</w:t>
            </w:r>
          </w:p>
        </w:tc>
        <w:tc>
          <w:tcPr>
            <w:tcW w:w="2032" w:type="dxa"/>
          </w:tcPr>
          <w:p w:rsidR="00B576C4" w:rsidRDefault="00110167" w:rsidP="00110167">
            <w:pPr>
              <w:tabs>
                <w:tab w:val="left" w:pos="7380"/>
              </w:tabs>
              <w:jc w:val="center"/>
              <w:cnfStyle w:val="000000000000"/>
            </w:pPr>
            <w:r>
              <w:t>V</w:t>
            </w:r>
          </w:p>
        </w:tc>
        <w:tc>
          <w:tcPr>
            <w:tcW w:w="1426" w:type="dxa"/>
          </w:tcPr>
          <w:p w:rsidR="00B576C4" w:rsidRDefault="00110167" w:rsidP="00110167">
            <w:pPr>
              <w:tabs>
                <w:tab w:val="left" w:pos="7380"/>
              </w:tabs>
              <w:jc w:val="center"/>
              <w:cnfStyle w:val="000000000000"/>
            </w:pPr>
            <w:r>
              <w:t>V</w:t>
            </w:r>
          </w:p>
        </w:tc>
      </w:tr>
      <w:tr w:rsidR="00B576C4" w:rsidTr="00110167">
        <w:trPr>
          <w:cnfStyle w:val="000000100000"/>
        </w:trPr>
        <w:tc>
          <w:tcPr>
            <w:cnfStyle w:val="001000000000"/>
            <w:tcW w:w="1998" w:type="dxa"/>
          </w:tcPr>
          <w:p w:rsidR="00B576C4" w:rsidRPr="00931D67" w:rsidRDefault="00B576C4" w:rsidP="00B576C4">
            <w:pPr>
              <w:tabs>
                <w:tab w:val="left" w:pos="7380"/>
              </w:tabs>
              <w:rPr>
                <w:b w:val="0"/>
              </w:rPr>
            </w:pPr>
            <w:r w:rsidRPr="00931D67">
              <w:rPr>
                <w:b w:val="0"/>
              </w:rPr>
              <w:t>LD             F2,45(R3)</w:t>
            </w:r>
          </w:p>
        </w:tc>
        <w:tc>
          <w:tcPr>
            <w:tcW w:w="1459" w:type="dxa"/>
          </w:tcPr>
          <w:p w:rsidR="00B576C4" w:rsidRDefault="00110167" w:rsidP="00110167">
            <w:pPr>
              <w:tabs>
                <w:tab w:val="left" w:pos="7380"/>
              </w:tabs>
              <w:jc w:val="center"/>
              <w:cnfStyle w:val="000000100000"/>
            </w:pPr>
            <w:r>
              <w:t>V</w:t>
            </w:r>
          </w:p>
        </w:tc>
        <w:tc>
          <w:tcPr>
            <w:tcW w:w="1729" w:type="dxa"/>
          </w:tcPr>
          <w:p w:rsidR="00B576C4" w:rsidRDefault="00110167" w:rsidP="00110167">
            <w:pPr>
              <w:tabs>
                <w:tab w:val="left" w:pos="7380"/>
              </w:tabs>
              <w:jc w:val="center"/>
              <w:cnfStyle w:val="000000100000"/>
            </w:pPr>
            <w:r>
              <w:t>V</w:t>
            </w:r>
          </w:p>
        </w:tc>
        <w:tc>
          <w:tcPr>
            <w:tcW w:w="2032" w:type="dxa"/>
          </w:tcPr>
          <w:p w:rsidR="00B576C4" w:rsidRDefault="00110167" w:rsidP="00110167">
            <w:pPr>
              <w:tabs>
                <w:tab w:val="left" w:pos="7380"/>
              </w:tabs>
              <w:jc w:val="center"/>
              <w:cnfStyle w:val="000000100000"/>
            </w:pPr>
            <w:r>
              <w:t>V</w:t>
            </w:r>
          </w:p>
        </w:tc>
        <w:tc>
          <w:tcPr>
            <w:tcW w:w="1426" w:type="dxa"/>
          </w:tcPr>
          <w:p w:rsidR="00B576C4" w:rsidRDefault="00B576C4" w:rsidP="00110167">
            <w:pPr>
              <w:tabs>
                <w:tab w:val="left" w:pos="7380"/>
              </w:tabs>
              <w:jc w:val="center"/>
              <w:cnfStyle w:val="000000100000"/>
            </w:pPr>
          </w:p>
        </w:tc>
      </w:tr>
      <w:tr w:rsidR="00B576C4" w:rsidTr="00110167">
        <w:tc>
          <w:tcPr>
            <w:cnfStyle w:val="001000000000"/>
            <w:tcW w:w="1998" w:type="dxa"/>
          </w:tcPr>
          <w:p w:rsidR="00B576C4" w:rsidRPr="00931D67" w:rsidRDefault="00B576C4" w:rsidP="004D2DAB">
            <w:pPr>
              <w:tabs>
                <w:tab w:val="left" w:pos="7380"/>
              </w:tabs>
              <w:rPr>
                <w:b w:val="0"/>
              </w:rPr>
            </w:pPr>
            <w:r w:rsidRPr="00931D67">
              <w:rPr>
                <w:b w:val="0"/>
              </w:rPr>
              <w:t>MUL.D     F0,F2,F4</w:t>
            </w:r>
          </w:p>
        </w:tc>
        <w:tc>
          <w:tcPr>
            <w:tcW w:w="1459" w:type="dxa"/>
          </w:tcPr>
          <w:p w:rsidR="00B576C4" w:rsidRDefault="00110167" w:rsidP="00110167">
            <w:pPr>
              <w:tabs>
                <w:tab w:val="left" w:pos="7380"/>
              </w:tabs>
              <w:jc w:val="center"/>
              <w:cnfStyle w:val="000000000000"/>
            </w:pPr>
            <w:r>
              <w:t>V</w:t>
            </w:r>
          </w:p>
        </w:tc>
        <w:tc>
          <w:tcPr>
            <w:tcW w:w="1729" w:type="dxa"/>
          </w:tcPr>
          <w:p w:rsidR="00B576C4" w:rsidRDefault="00B576C4" w:rsidP="00110167">
            <w:pPr>
              <w:tabs>
                <w:tab w:val="left" w:pos="7380"/>
              </w:tabs>
              <w:jc w:val="center"/>
              <w:cnfStyle w:val="000000000000"/>
            </w:pPr>
          </w:p>
        </w:tc>
        <w:tc>
          <w:tcPr>
            <w:tcW w:w="2032" w:type="dxa"/>
          </w:tcPr>
          <w:p w:rsidR="00B576C4" w:rsidRDefault="00B576C4" w:rsidP="00110167">
            <w:pPr>
              <w:tabs>
                <w:tab w:val="left" w:pos="7380"/>
              </w:tabs>
              <w:jc w:val="center"/>
              <w:cnfStyle w:val="000000000000"/>
            </w:pPr>
          </w:p>
        </w:tc>
        <w:tc>
          <w:tcPr>
            <w:tcW w:w="1426" w:type="dxa"/>
          </w:tcPr>
          <w:p w:rsidR="00B576C4" w:rsidRDefault="00B576C4" w:rsidP="00110167">
            <w:pPr>
              <w:tabs>
                <w:tab w:val="left" w:pos="7380"/>
              </w:tabs>
              <w:jc w:val="center"/>
              <w:cnfStyle w:val="000000000000"/>
            </w:pPr>
          </w:p>
        </w:tc>
      </w:tr>
      <w:tr w:rsidR="00B576C4" w:rsidTr="00110167">
        <w:trPr>
          <w:cnfStyle w:val="000000100000"/>
        </w:trPr>
        <w:tc>
          <w:tcPr>
            <w:cnfStyle w:val="001000000000"/>
            <w:tcW w:w="1998" w:type="dxa"/>
          </w:tcPr>
          <w:p w:rsidR="00B576C4" w:rsidRPr="00931D67" w:rsidRDefault="00B576C4" w:rsidP="004D2DAB">
            <w:pPr>
              <w:tabs>
                <w:tab w:val="left" w:pos="7380"/>
              </w:tabs>
              <w:rPr>
                <w:b w:val="0"/>
              </w:rPr>
            </w:pPr>
            <w:r w:rsidRPr="00931D67">
              <w:rPr>
                <w:b w:val="0"/>
              </w:rPr>
              <w:t>SUB.D      F8,F6,F2</w:t>
            </w:r>
          </w:p>
        </w:tc>
        <w:tc>
          <w:tcPr>
            <w:tcW w:w="1459" w:type="dxa"/>
          </w:tcPr>
          <w:p w:rsidR="00B576C4" w:rsidRDefault="00110167" w:rsidP="00110167">
            <w:pPr>
              <w:tabs>
                <w:tab w:val="left" w:pos="7380"/>
              </w:tabs>
              <w:jc w:val="center"/>
              <w:cnfStyle w:val="000000100000"/>
            </w:pPr>
            <w:r>
              <w:t>V</w:t>
            </w:r>
          </w:p>
        </w:tc>
        <w:tc>
          <w:tcPr>
            <w:tcW w:w="1729" w:type="dxa"/>
          </w:tcPr>
          <w:p w:rsidR="00B576C4" w:rsidRDefault="00B576C4" w:rsidP="00110167">
            <w:pPr>
              <w:tabs>
                <w:tab w:val="left" w:pos="7380"/>
              </w:tabs>
              <w:jc w:val="center"/>
              <w:cnfStyle w:val="000000100000"/>
            </w:pPr>
          </w:p>
        </w:tc>
        <w:tc>
          <w:tcPr>
            <w:tcW w:w="2032" w:type="dxa"/>
          </w:tcPr>
          <w:p w:rsidR="00B576C4" w:rsidRDefault="00B576C4" w:rsidP="00110167">
            <w:pPr>
              <w:tabs>
                <w:tab w:val="left" w:pos="7380"/>
              </w:tabs>
              <w:jc w:val="center"/>
              <w:cnfStyle w:val="000000100000"/>
            </w:pPr>
          </w:p>
        </w:tc>
        <w:tc>
          <w:tcPr>
            <w:tcW w:w="1426" w:type="dxa"/>
          </w:tcPr>
          <w:p w:rsidR="00B576C4" w:rsidRDefault="00B576C4" w:rsidP="00110167">
            <w:pPr>
              <w:tabs>
                <w:tab w:val="left" w:pos="7380"/>
              </w:tabs>
              <w:jc w:val="center"/>
              <w:cnfStyle w:val="000000100000"/>
            </w:pPr>
          </w:p>
        </w:tc>
      </w:tr>
      <w:tr w:rsidR="00B576C4" w:rsidTr="00110167">
        <w:tc>
          <w:tcPr>
            <w:cnfStyle w:val="001000000000"/>
            <w:tcW w:w="1998" w:type="dxa"/>
          </w:tcPr>
          <w:p w:rsidR="00B576C4" w:rsidRPr="00931D67" w:rsidRDefault="00B576C4" w:rsidP="004D2DAB">
            <w:pPr>
              <w:tabs>
                <w:tab w:val="left" w:pos="7380"/>
              </w:tabs>
              <w:rPr>
                <w:b w:val="0"/>
              </w:rPr>
            </w:pPr>
            <w:r w:rsidRPr="00931D67">
              <w:rPr>
                <w:b w:val="0"/>
              </w:rPr>
              <w:t>DIV.D       F10.FC,F6</w:t>
            </w:r>
          </w:p>
        </w:tc>
        <w:tc>
          <w:tcPr>
            <w:tcW w:w="1459" w:type="dxa"/>
          </w:tcPr>
          <w:p w:rsidR="00B576C4" w:rsidRDefault="00110167" w:rsidP="00110167">
            <w:pPr>
              <w:tabs>
                <w:tab w:val="left" w:pos="7380"/>
              </w:tabs>
              <w:jc w:val="center"/>
              <w:cnfStyle w:val="000000000000"/>
            </w:pPr>
            <w:r>
              <w:t>V</w:t>
            </w:r>
          </w:p>
        </w:tc>
        <w:tc>
          <w:tcPr>
            <w:tcW w:w="1729" w:type="dxa"/>
          </w:tcPr>
          <w:p w:rsidR="00B576C4" w:rsidRDefault="00B576C4" w:rsidP="00110167">
            <w:pPr>
              <w:tabs>
                <w:tab w:val="left" w:pos="7380"/>
              </w:tabs>
              <w:jc w:val="center"/>
              <w:cnfStyle w:val="000000000000"/>
            </w:pPr>
          </w:p>
        </w:tc>
        <w:tc>
          <w:tcPr>
            <w:tcW w:w="2032" w:type="dxa"/>
          </w:tcPr>
          <w:p w:rsidR="00B576C4" w:rsidRDefault="00B576C4" w:rsidP="00110167">
            <w:pPr>
              <w:tabs>
                <w:tab w:val="left" w:pos="7380"/>
              </w:tabs>
              <w:jc w:val="center"/>
              <w:cnfStyle w:val="000000000000"/>
            </w:pPr>
          </w:p>
        </w:tc>
        <w:tc>
          <w:tcPr>
            <w:tcW w:w="1426" w:type="dxa"/>
          </w:tcPr>
          <w:p w:rsidR="00B576C4" w:rsidRDefault="00B576C4" w:rsidP="00110167">
            <w:pPr>
              <w:tabs>
                <w:tab w:val="left" w:pos="7380"/>
              </w:tabs>
              <w:jc w:val="center"/>
              <w:cnfStyle w:val="000000000000"/>
            </w:pPr>
          </w:p>
        </w:tc>
      </w:tr>
      <w:tr w:rsidR="00B576C4" w:rsidTr="00110167">
        <w:trPr>
          <w:cnfStyle w:val="000000100000"/>
        </w:trPr>
        <w:tc>
          <w:tcPr>
            <w:cnfStyle w:val="001000000000"/>
            <w:tcW w:w="1998" w:type="dxa"/>
          </w:tcPr>
          <w:p w:rsidR="00B576C4" w:rsidRPr="00931D67" w:rsidRDefault="00B576C4" w:rsidP="004D2DAB">
            <w:pPr>
              <w:tabs>
                <w:tab w:val="left" w:pos="7380"/>
              </w:tabs>
              <w:rPr>
                <w:b w:val="0"/>
              </w:rPr>
            </w:pPr>
            <w:r w:rsidRPr="00931D67">
              <w:rPr>
                <w:b w:val="0"/>
              </w:rPr>
              <w:t>ADD.D     F6,F8,F2</w:t>
            </w:r>
          </w:p>
        </w:tc>
        <w:tc>
          <w:tcPr>
            <w:tcW w:w="1459" w:type="dxa"/>
          </w:tcPr>
          <w:p w:rsidR="00B576C4" w:rsidRDefault="00110167" w:rsidP="00110167">
            <w:pPr>
              <w:tabs>
                <w:tab w:val="left" w:pos="7380"/>
              </w:tabs>
              <w:jc w:val="center"/>
              <w:cnfStyle w:val="000000100000"/>
            </w:pPr>
            <w:r>
              <w:t>V</w:t>
            </w:r>
          </w:p>
        </w:tc>
        <w:tc>
          <w:tcPr>
            <w:tcW w:w="1729" w:type="dxa"/>
          </w:tcPr>
          <w:p w:rsidR="00B576C4" w:rsidRDefault="00B576C4" w:rsidP="00110167">
            <w:pPr>
              <w:tabs>
                <w:tab w:val="left" w:pos="7380"/>
              </w:tabs>
              <w:jc w:val="center"/>
              <w:cnfStyle w:val="000000100000"/>
            </w:pPr>
          </w:p>
        </w:tc>
        <w:tc>
          <w:tcPr>
            <w:tcW w:w="2032" w:type="dxa"/>
          </w:tcPr>
          <w:p w:rsidR="00B576C4" w:rsidRDefault="00B576C4" w:rsidP="00110167">
            <w:pPr>
              <w:tabs>
                <w:tab w:val="left" w:pos="7380"/>
              </w:tabs>
              <w:jc w:val="center"/>
              <w:cnfStyle w:val="000000100000"/>
            </w:pPr>
          </w:p>
        </w:tc>
        <w:tc>
          <w:tcPr>
            <w:tcW w:w="1426" w:type="dxa"/>
          </w:tcPr>
          <w:p w:rsidR="00B576C4" w:rsidRDefault="00B576C4" w:rsidP="00110167">
            <w:pPr>
              <w:tabs>
                <w:tab w:val="left" w:pos="7380"/>
              </w:tabs>
              <w:jc w:val="center"/>
              <w:cnfStyle w:val="000000100000"/>
            </w:pPr>
          </w:p>
        </w:tc>
      </w:tr>
      <w:tr w:rsidR="00B576C4" w:rsidTr="00110167">
        <w:tc>
          <w:tcPr>
            <w:cnfStyle w:val="001000000000"/>
            <w:tcW w:w="1998" w:type="dxa"/>
          </w:tcPr>
          <w:p w:rsidR="00B576C4" w:rsidRDefault="00B576C4" w:rsidP="004D2DAB">
            <w:pPr>
              <w:tabs>
                <w:tab w:val="left" w:pos="7380"/>
              </w:tabs>
            </w:pPr>
          </w:p>
        </w:tc>
        <w:tc>
          <w:tcPr>
            <w:tcW w:w="1459" w:type="dxa"/>
          </w:tcPr>
          <w:p w:rsidR="00B576C4" w:rsidRDefault="00B576C4" w:rsidP="00110167">
            <w:pPr>
              <w:tabs>
                <w:tab w:val="left" w:pos="7380"/>
              </w:tabs>
              <w:jc w:val="center"/>
              <w:cnfStyle w:val="000000000000"/>
            </w:pPr>
          </w:p>
        </w:tc>
        <w:tc>
          <w:tcPr>
            <w:tcW w:w="1729" w:type="dxa"/>
          </w:tcPr>
          <w:p w:rsidR="00B576C4" w:rsidRDefault="00B576C4" w:rsidP="00110167">
            <w:pPr>
              <w:tabs>
                <w:tab w:val="left" w:pos="7380"/>
              </w:tabs>
              <w:jc w:val="center"/>
              <w:cnfStyle w:val="000000000000"/>
            </w:pPr>
          </w:p>
        </w:tc>
        <w:tc>
          <w:tcPr>
            <w:tcW w:w="2032" w:type="dxa"/>
          </w:tcPr>
          <w:p w:rsidR="00B576C4" w:rsidRDefault="00B576C4" w:rsidP="00110167">
            <w:pPr>
              <w:tabs>
                <w:tab w:val="left" w:pos="7380"/>
              </w:tabs>
              <w:jc w:val="center"/>
              <w:cnfStyle w:val="000000000000"/>
            </w:pPr>
          </w:p>
        </w:tc>
        <w:tc>
          <w:tcPr>
            <w:tcW w:w="1426" w:type="dxa"/>
          </w:tcPr>
          <w:p w:rsidR="00B576C4" w:rsidRDefault="00B576C4" w:rsidP="00110167">
            <w:pPr>
              <w:tabs>
                <w:tab w:val="left" w:pos="7380"/>
              </w:tabs>
              <w:jc w:val="center"/>
              <w:cnfStyle w:val="000000000000"/>
            </w:pPr>
          </w:p>
        </w:tc>
      </w:tr>
    </w:tbl>
    <w:tbl>
      <w:tblPr>
        <w:tblStyle w:val="Sombreadoclaro-nfasis4"/>
        <w:tblW w:w="0" w:type="auto"/>
        <w:tblLayout w:type="fixed"/>
        <w:tblLook w:val="04A0"/>
      </w:tblPr>
      <w:tblGrid>
        <w:gridCol w:w="1098"/>
        <w:gridCol w:w="990"/>
        <w:gridCol w:w="734"/>
        <w:gridCol w:w="840"/>
        <w:gridCol w:w="833"/>
        <w:gridCol w:w="831"/>
        <w:gridCol w:w="861"/>
        <w:gridCol w:w="861"/>
        <w:gridCol w:w="836"/>
        <w:gridCol w:w="836"/>
      </w:tblGrid>
      <w:tr w:rsidR="00110167" w:rsidTr="00931D67">
        <w:trPr>
          <w:cnfStyle w:val="100000000000"/>
        </w:trPr>
        <w:tc>
          <w:tcPr>
            <w:cnfStyle w:val="001000000000"/>
            <w:tcW w:w="8720" w:type="dxa"/>
            <w:gridSpan w:val="10"/>
          </w:tcPr>
          <w:p w:rsidR="00110167" w:rsidRDefault="00931D67" w:rsidP="00931D67">
            <w:pPr>
              <w:tabs>
                <w:tab w:val="left" w:pos="7380"/>
              </w:tabs>
              <w:jc w:val="center"/>
            </w:pPr>
            <w:r>
              <w:t>Estado de las unidades funcionales</w:t>
            </w:r>
          </w:p>
        </w:tc>
      </w:tr>
      <w:tr w:rsidR="00931D67" w:rsidTr="00931D67">
        <w:trPr>
          <w:cnfStyle w:val="000000100000"/>
        </w:trPr>
        <w:tc>
          <w:tcPr>
            <w:cnfStyle w:val="001000000000"/>
            <w:tcW w:w="1098" w:type="dxa"/>
          </w:tcPr>
          <w:p w:rsidR="00110167" w:rsidRDefault="00931D67" w:rsidP="004D2DAB">
            <w:pPr>
              <w:tabs>
                <w:tab w:val="left" w:pos="7380"/>
              </w:tabs>
            </w:pPr>
            <w:r>
              <w:t>Nombre</w:t>
            </w:r>
          </w:p>
        </w:tc>
        <w:tc>
          <w:tcPr>
            <w:tcW w:w="990" w:type="dxa"/>
          </w:tcPr>
          <w:p w:rsidR="00110167" w:rsidRPr="00931D67" w:rsidRDefault="00931D67" w:rsidP="004D2DAB">
            <w:pPr>
              <w:tabs>
                <w:tab w:val="left" w:pos="7380"/>
              </w:tabs>
              <w:cnfStyle w:val="000000100000"/>
              <w:rPr>
                <w:b/>
                <w:sz w:val="18"/>
                <w:szCs w:val="18"/>
              </w:rPr>
            </w:pPr>
            <w:r w:rsidRPr="00931D67">
              <w:rPr>
                <w:b/>
                <w:sz w:val="18"/>
                <w:szCs w:val="18"/>
              </w:rPr>
              <w:t>Ocupado</w:t>
            </w:r>
          </w:p>
        </w:tc>
        <w:tc>
          <w:tcPr>
            <w:tcW w:w="734" w:type="dxa"/>
          </w:tcPr>
          <w:p w:rsidR="00110167" w:rsidRPr="00931D67" w:rsidRDefault="00931D67" w:rsidP="004D2DAB">
            <w:pPr>
              <w:tabs>
                <w:tab w:val="left" w:pos="7380"/>
              </w:tabs>
              <w:cnfStyle w:val="000000100000"/>
              <w:rPr>
                <w:b/>
              </w:rPr>
            </w:pPr>
            <w:proofErr w:type="spellStart"/>
            <w:r w:rsidRPr="00931D67">
              <w:rPr>
                <w:b/>
              </w:rPr>
              <w:t>Op</w:t>
            </w:r>
            <w:proofErr w:type="spellEnd"/>
          </w:p>
        </w:tc>
        <w:tc>
          <w:tcPr>
            <w:tcW w:w="840" w:type="dxa"/>
          </w:tcPr>
          <w:p w:rsidR="00110167" w:rsidRPr="00931D67" w:rsidRDefault="00931D67" w:rsidP="004D2DAB">
            <w:pPr>
              <w:tabs>
                <w:tab w:val="left" w:pos="7380"/>
              </w:tabs>
              <w:cnfStyle w:val="000000100000"/>
              <w:rPr>
                <w:b/>
              </w:rPr>
            </w:pPr>
            <w:proofErr w:type="spellStart"/>
            <w:r w:rsidRPr="00931D67">
              <w:rPr>
                <w:b/>
              </w:rPr>
              <w:t>Fl</w:t>
            </w:r>
            <w:proofErr w:type="spellEnd"/>
          </w:p>
        </w:tc>
        <w:tc>
          <w:tcPr>
            <w:tcW w:w="833" w:type="dxa"/>
          </w:tcPr>
          <w:p w:rsidR="00110167" w:rsidRPr="00931D67" w:rsidRDefault="00931D67" w:rsidP="004D2DAB">
            <w:pPr>
              <w:tabs>
                <w:tab w:val="left" w:pos="7380"/>
              </w:tabs>
              <w:cnfStyle w:val="000000100000"/>
              <w:rPr>
                <w:b/>
              </w:rPr>
            </w:pPr>
            <w:proofErr w:type="spellStart"/>
            <w:r w:rsidRPr="00931D67">
              <w:rPr>
                <w:b/>
              </w:rPr>
              <w:t>Fj</w:t>
            </w:r>
            <w:proofErr w:type="spellEnd"/>
          </w:p>
        </w:tc>
        <w:tc>
          <w:tcPr>
            <w:tcW w:w="831" w:type="dxa"/>
          </w:tcPr>
          <w:p w:rsidR="00110167" w:rsidRPr="00931D67" w:rsidRDefault="00931D67" w:rsidP="004D2DAB">
            <w:pPr>
              <w:tabs>
                <w:tab w:val="left" w:pos="7380"/>
              </w:tabs>
              <w:cnfStyle w:val="000000100000"/>
              <w:rPr>
                <w:b/>
              </w:rPr>
            </w:pPr>
            <w:proofErr w:type="spellStart"/>
            <w:r w:rsidRPr="00931D67">
              <w:rPr>
                <w:b/>
              </w:rPr>
              <w:t>Fk</w:t>
            </w:r>
            <w:proofErr w:type="spellEnd"/>
          </w:p>
        </w:tc>
        <w:tc>
          <w:tcPr>
            <w:tcW w:w="861" w:type="dxa"/>
          </w:tcPr>
          <w:p w:rsidR="00110167" w:rsidRPr="00931D67" w:rsidRDefault="00931D67" w:rsidP="004D2DAB">
            <w:pPr>
              <w:tabs>
                <w:tab w:val="left" w:pos="7380"/>
              </w:tabs>
              <w:cnfStyle w:val="000000100000"/>
              <w:rPr>
                <w:b/>
              </w:rPr>
            </w:pPr>
            <w:proofErr w:type="spellStart"/>
            <w:r w:rsidRPr="00931D67">
              <w:rPr>
                <w:b/>
              </w:rPr>
              <w:t>Cj</w:t>
            </w:r>
            <w:proofErr w:type="spellEnd"/>
          </w:p>
        </w:tc>
        <w:tc>
          <w:tcPr>
            <w:tcW w:w="861" w:type="dxa"/>
          </w:tcPr>
          <w:p w:rsidR="00110167" w:rsidRPr="00931D67" w:rsidRDefault="00931D67" w:rsidP="004D2DAB">
            <w:pPr>
              <w:tabs>
                <w:tab w:val="left" w:pos="7380"/>
              </w:tabs>
              <w:cnfStyle w:val="000000100000"/>
              <w:rPr>
                <w:b/>
              </w:rPr>
            </w:pPr>
            <w:proofErr w:type="spellStart"/>
            <w:r w:rsidRPr="00931D67">
              <w:rPr>
                <w:b/>
              </w:rPr>
              <w:t>Ck</w:t>
            </w:r>
            <w:proofErr w:type="spellEnd"/>
          </w:p>
        </w:tc>
        <w:tc>
          <w:tcPr>
            <w:tcW w:w="836" w:type="dxa"/>
          </w:tcPr>
          <w:p w:rsidR="00110167" w:rsidRPr="00931D67" w:rsidRDefault="00931D67" w:rsidP="004D2DAB">
            <w:pPr>
              <w:tabs>
                <w:tab w:val="left" w:pos="7380"/>
              </w:tabs>
              <w:cnfStyle w:val="000000100000"/>
              <w:rPr>
                <w:b/>
              </w:rPr>
            </w:pPr>
            <w:proofErr w:type="spellStart"/>
            <w:r w:rsidRPr="00931D67">
              <w:rPr>
                <w:b/>
              </w:rPr>
              <w:t>Rj</w:t>
            </w:r>
            <w:proofErr w:type="spellEnd"/>
          </w:p>
        </w:tc>
        <w:tc>
          <w:tcPr>
            <w:tcW w:w="836" w:type="dxa"/>
          </w:tcPr>
          <w:p w:rsidR="00110167" w:rsidRPr="00931D67" w:rsidRDefault="00931D67" w:rsidP="004D2DAB">
            <w:pPr>
              <w:tabs>
                <w:tab w:val="left" w:pos="7380"/>
              </w:tabs>
              <w:cnfStyle w:val="000000100000"/>
              <w:rPr>
                <w:b/>
              </w:rPr>
            </w:pPr>
            <w:proofErr w:type="spellStart"/>
            <w:r w:rsidRPr="00931D67">
              <w:rPr>
                <w:b/>
              </w:rPr>
              <w:t>Rk</w:t>
            </w:r>
            <w:proofErr w:type="spellEnd"/>
          </w:p>
        </w:tc>
      </w:tr>
      <w:tr w:rsidR="00931D67" w:rsidTr="00931D67">
        <w:tc>
          <w:tcPr>
            <w:cnfStyle w:val="001000000000"/>
            <w:tcW w:w="1098" w:type="dxa"/>
          </w:tcPr>
          <w:p w:rsidR="00110167" w:rsidRPr="00931D67" w:rsidRDefault="00931D67" w:rsidP="004D2DAB">
            <w:pPr>
              <w:tabs>
                <w:tab w:val="left" w:pos="7380"/>
              </w:tabs>
              <w:rPr>
                <w:b w:val="0"/>
              </w:rPr>
            </w:pPr>
            <w:r w:rsidRPr="00931D67">
              <w:rPr>
                <w:b w:val="0"/>
              </w:rPr>
              <w:t>Entero</w:t>
            </w:r>
          </w:p>
        </w:tc>
        <w:tc>
          <w:tcPr>
            <w:tcW w:w="990" w:type="dxa"/>
          </w:tcPr>
          <w:p w:rsidR="00110167" w:rsidRDefault="00931D67" w:rsidP="004D2DAB">
            <w:pPr>
              <w:tabs>
                <w:tab w:val="left" w:pos="7380"/>
              </w:tabs>
              <w:cnfStyle w:val="000000000000"/>
            </w:pPr>
            <w:r>
              <w:t>Sí</w:t>
            </w:r>
          </w:p>
        </w:tc>
        <w:tc>
          <w:tcPr>
            <w:tcW w:w="734" w:type="dxa"/>
          </w:tcPr>
          <w:p w:rsidR="00110167" w:rsidRDefault="00931D67" w:rsidP="004D2DAB">
            <w:pPr>
              <w:tabs>
                <w:tab w:val="left" w:pos="7380"/>
              </w:tabs>
              <w:cnfStyle w:val="000000000000"/>
            </w:pPr>
            <w:r>
              <w:t>Load</w:t>
            </w:r>
          </w:p>
        </w:tc>
        <w:tc>
          <w:tcPr>
            <w:tcW w:w="840" w:type="dxa"/>
          </w:tcPr>
          <w:p w:rsidR="00110167" w:rsidRPr="00931D67" w:rsidRDefault="00931D67" w:rsidP="004D2DAB">
            <w:pPr>
              <w:tabs>
                <w:tab w:val="left" w:pos="7380"/>
              </w:tabs>
              <w:cnfStyle w:val="000000000000"/>
              <w:rPr>
                <w:b/>
              </w:rPr>
            </w:pPr>
            <w:r w:rsidRPr="00931D67">
              <w:rPr>
                <w:b/>
              </w:rPr>
              <w:t>F2</w:t>
            </w:r>
          </w:p>
        </w:tc>
        <w:tc>
          <w:tcPr>
            <w:tcW w:w="833" w:type="dxa"/>
          </w:tcPr>
          <w:p w:rsidR="00110167" w:rsidRPr="00931D67" w:rsidRDefault="00931D67" w:rsidP="004D2DAB">
            <w:pPr>
              <w:tabs>
                <w:tab w:val="left" w:pos="7380"/>
              </w:tabs>
              <w:cnfStyle w:val="000000000000"/>
              <w:rPr>
                <w:b/>
              </w:rPr>
            </w:pPr>
            <w:r w:rsidRPr="00931D67">
              <w:rPr>
                <w:b/>
              </w:rPr>
              <w:t>R3</w:t>
            </w:r>
          </w:p>
        </w:tc>
        <w:tc>
          <w:tcPr>
            <w:tcW w:w="831" w:type="dxa"/>
          </w:tcPr>
          <w:p w:rsidR="00110167" w:rsidRDefault="00110167" w:rsidP="004D2DAB">
            <w:pPr>
              <w:tabs>
                <w:tab w:val="left" w:pos="7380"/>
              </w:tabs>
              <w:cnfStyle w:val="000000000000"/>
            </w:pPr>
          </w:p>
        </w:tc>
        <w:tc>
          <w:tcPr>
            <w:tcW w:w="861" w:type="dxa"/>
          </w:tcPr>
          <w:p w:rsidR="00110167" w:rsidRDefault="00110167" w:rsidP="004D2DAB">
            <w:pPr>
              <w:tabs>
                <w:tab w:val="left" w:pos="7380"/>
              </w:tabs>
              <w:cnfStyle w:val="000000000000"/>
            </w:pPr>
          </w:p>
        </w:tc>
        <w:tc>
          <w:tcPr>
            <w:tcW w:w="861" w:type="dxa"/>
          </w:tcPr>
          <w:p w:rsidR="00110167" w:rsidRDefault="00110167" w:rsidP="004D2DAB">
            <w:pPr>
              <w:tabs>
                <w:tab w:val="left" w:pos="7380"/>
              </w:tabs>
              <w:cnfStyle w:val="000000000000"/>
            </w:pPr>
          </w:p>
        </w:tc>
        <w:tc>
          <w:tcPr>
            <w:tcW w:w="836" w:type="dxa"/>
          </w:tcPr>
          <w:p w:rsidR="00110167" w:rsidRDefault="00931D67" w:rsidP="004D2DAB">
            <w:pPr>
              <w:tabs>
                <w:tab w:val="left" w:pos="7380"/>
              </w:tabs>
              <w:cnfStyle w:val="000000000000"/>
            </w:pPr>
            <w:r>
              <w:t>No</w:t>
            </w:r>
          </w:p>
        </w:tc>
        <w:tc>
          <w:tcPr>
            <w:tcW w:w="836" w:type="dxa"/>
          </w:tcPr>
          <w:p w:rsidR="00110167" w:rsidRDefault="00110167" w:rsidP="004D2DAB">
            <w:pPr>
              <w:tabs>
                <w:tab w:val="left" w:pos="7380"/>
              </w:tabs>
              <w:cnfStyle w:val="000000000000"/>
            </w:pPr>
          </w:p>
        </w:tc>
      </w:tr>
      <w:tr w:rsidR="00931D67" w:rsidTr="00931D67">
        <w:trPr>
          <w:cnfStyle w:val="000000100000"/>
        </w:trPr>
        <w:tc>
          <w:tcPr>
            <w:cnfStyle w:val="001000000000"/>
            <w:tcW w:w="1098" w:type="dxa"/>
          </w:tcPr>
          <w:p w:rsidR="00110167" w:rsidRPr="00931D67" w:rsidRDefault="00931D67" w:rsidP="004D2DAB">
            <w:pPr>
              <w:tabs>
                <w:tab w:val="left" w:pos="7380"/>
              </w:tabs>
              <w:rPr>
                <w:b w:val="0"/>
              </w:rPr>
            </w:pPr>
            <w:r w:rsidRPr="00931D67">
              <w:rPr>
                <w:b w:val="0"/>
              </w:rPr>
              <w:t>Multi1</w:t>
            </w:r>
          </w:p>
        </w:tc>
        <w:tc>
          <w:tcPr>
            <w:tcW w:w="990" w:type="dxa"/>
          </w:tcPr>
          <w:p w:rsidR="00110167" w:rsidRDefault="00931D67" w:rsidP="004D2DAB">
            <w:pPr>
              <w:tabs>
                <w:tab w:val="left" w:pos="7380"/>
              </w:tabs>
              <w:cnfStyle w:val="000000100000"/>
            </w:pPr>
            <w:r>
              <w:t>Sí</w:t>
            </w:r>
          </w:p>
        </w:tc>
        <w:tc>
          <w:tcPr>
            <w:tcW w:w="734" w:type="dxa"/>
          </w:tcPr>
          <w:p w:rsidR="00110167" w:rsidRDefault="00931D67" w:rsidP="004D2DAB">
            <w:pPr>
              <w:tabs>
                <w:tab w:val="left" w:pos="7380"/>
              </w:tabs>
              <w:cnfStyle w:val="000000100000"/>
            </w:pPr>
            <w:proofErr w:type="spellStart"/>
            <w:r>
              <w:t>Mult</w:t>
            </w:r>
            <w:proofErr w:type="spellEnd"/>
          </w:p>
        </w:tc>
        <w:tc>
          <w:tcPr>
            <w:tcW w:w="840" w:type="dxa"/>
          </w:tcPr>
          <w:p w:rsidR="00110167" w:rsidRPr="00931D67" w:rsidRDefault="00931D67" w:rsidP="004D2DAB">
            <w:pPr>
              <w:tabs>
                <w:tab w:val="left" w:pos="7380"/>
              </w:tabs>
              <w:cnfStyle w:val="000000100000"/>
              <w:rPr>
                <w:b/>
              </w:rPr>
            </w:pPr>
            <w:r w:rsidRPr="00931D67">
              <w:rPr>
                <w:b/>
              </w:rPr>
              <w:t>F0</w:t>
            </w:r>
          </w:p>
        </w:tc>
        <w:tc>
          <w:tcPr>
            <w:tcW w:w="833" w:type="dxa"/>
          </w:tcPr>
          <w:p w:rsidR="00110167" w:rsidRPr="00931D67" w:rsidRDefault="00931D67" w:rsidP="004D2DAB">
            <w:pPr>
              <w:tabs>
                <w:tab w:val="left" w:pos="7380"/>
              </w:tabs>
              <w:cnfStyle w:val="000000100000"/>
              <w:rPr>
                <w:b/>
              </w:rPr>
            </w:pPr>
            <w:r w:rsidRPr="00931D67">
              <w:rPr>
                <w:b/>
              </w:rPr>
              <w:t>F2</w:t>
            </w:r>
          </w:p>
        </w:tc>
        <w:tc>
          <w:tcPr>
            <w:tcW w:w="831" w:type="dxa"/>
          </w:tcPr>
          <w:p w:rsidR="00110167" w:rsidRDefault="00931D67" w:rsidP="004D2DAB">
            <w:pPr>
              <w:tabs>
                <w:tab w:val="left" w:pos="7380"/>
              </w:tabs>
              <w:cnfStyle w:val="000000100000"/>
            </w:pPr>
            <w:r>
              <w:t>F4</w:t>
            </w:r>
          </w:p>
        </w:tc>
        <w:tc>
          <w:tcPr>
            <w:tcW w:w="861" w:type="dxa"/>
          </w:tcPr>
          <w:p w:rsidR="00110167" w:rsidRDefault="00931D67" w:rsidP="004D2DAB">
            <w:pPr>
              <w:tabs>
                <w:tab w:val="left" w:pos="7380"/>
              </w:tabs>
              <w:cnfStyle w:val="000000100000"/>
            </w:pPr>
            <w:r>
              <w:t>Entero</w:t>
            </w:r>
          </w:p>
        </w:tc>
        <w:tc>
          <w:tcPr>
            <w:tcW w:w="861" w:type="dxa"/>
          </w:tcPr>
          <w:p w:rsidR="00110167" w:rsidRDefault="00110167" w:rsidP="004D2DAB">
            <w:pPr>
              <w:tabs>
                <w:tab w:val="left" w:pos="7380"/>
              </w:tabs>
              <w:cnfStyle w:val="000000100000"/>
            </w:pPr>
          </w:p>
        </w:tc>
        <w:tc>
          <w:tcPr>
            <w:tcW w:w="836" w:type="dxa"/>
          </w:tcPr>
          <w:p w:rsidR="00110167" w:rsidRDefault="00931D67" w:rsidP="004D2DAB">
            <w:pPr>
              <w:tabs>
                <w:tab w:val="left" w:pos="7380"/>
              </w:tabs>
              <w:cnfStyle w:val="000000100000"/>
            </w:pPr>
            <w:r>
              <w:t>No</w:t>
            </w:r>
          </w:p>
        </w:tc>
        <w:tc>
          <w:tcPr>
            <w:tcW w:w="836" w:type="dxa"/>
          </w:tcPr>
          <w:p w:rsidR="00110167" w:rsidRDefault="00931D67" w:rsidP="004D2DAB">
            <w:pPr>
              <w:tabs>
                <w:tab w:val="left" w:pos="7380"/>
              </w:tabs>
              <w:cnfStyle w:val="000000100000"/>
            </w:pPr>
            <w:r>
              <w:t>Sí</w:t>
            </w:r>
          </w:p>
        </w:tc>
      </w:tr>
      <w:tr w:rsidR="00931D67" w:rsidTr="00931D67">
        <w:tc>
          <w:tcPr>
            <w:cnfStyle w:val="001000000000"/>
            <w:tcW w:w="1098" w:type="dxa"/>
          </w:tcPr>
          <w:p w:rsidR="00110167" w:rsidRPr="00931D67" w:rsidRDefault="00931D67" w:rsidP="004D2DAB">
            <w:pPr>
              <w:tabs>
                <w:tab w:val="left" w:pos="7380"/>
              </w:tabs>
              <w:rPr>
                <w:b w:val="0"/>
              </w:rPr>
            </w:pPr>
            <w:r w:rsidRPr="00931D67">
              <w:rPr>
                <w:b w:val="0"/>
              </w:rPr>
              <w:t>Multi2</w:t>
            </w:r>
          </w:p>
        </w:tc>
        <w:tc>
          <w:tcPr>
            <w:tcW w:w="990" w:type="dxa"/>
          </w:tcPr>
          <w:p w:rsidR="00110167" w:rsidRDefault="00931D67" w:rsidP="004D2DAB">
            <w:pPr>
              <w:tabs>
                <w:tab w:val="left" w:pos="7380"/>
              </w:tabs>
              <w:cnfStyle w:val="000000000000"/>
            </w:pPr>
            <w:r>
              <w:t>No</w:t>
            </w:r>
          </w:p>
        </w:tc>
        <w:tc>
          <w:tcPr>
            <w:tcW w:w="734" w:type="dxa"/>
          </w:tcPr>
          <w:p w:rsidR="00110167" w:rsidRDefault="00110167" w:rsidP="004D2DAB">
            <w:pPr>
              <w:tabs>
                <w:tab w:val="left" w:pos="7380"/>
              </w:tabs>
              <w:cnfStyle w:val="000000000000"/>
            </w:pPr>
          </w:p>
        </w:tc>
        <w:tc>
          <w:tcPr>
            <w:tcW w:w="840" w:type="dxa"/>
          </w:tcPr>
          <w:p w:rsidR="00110167" w:rsidRPr="00931D67" w:rsidRDefault="00110167" w:rsidP="004D2DAB">
            <w:pPr>
              <w:tabs>
                <w:tab w:val="left" w:pos="7380"/>
              </w:tabs>
              <w:cnfStyle w:val="000000000000"/>
              <w:rPr>
                <w:b/>
              </w:rPr>
            </w:pPr>
          </w:p>
        </w:tc>
        <w:tc>
          <w:tcPr>
            <w:tcW w:w="833" w:type="dxa"/>
          </w:tcPr>
          <w:p w:rsidR="00110167" w:rsidRPr="00931D67" w:rsidRDefault="00110167" w:rsidP="004D2DAB">
            <w:pPr>
              <w:tabs>
                <w:tab w:val="left" w:pos="7380"/>
              </w:tabs>
              <w:cnfStyle w:val="000000000000"/>
              <w:rPr>
                <w:b/>
              </w:rPr>
            </w:pPr>
          </w:p>
        </w:tc>
        <w:tc>
          <w:tcPr>
            <w:tcW w:w="831" w:type="dxa"/>
          </w:tcPr>
          <w:p w:rsidR="00110167" w:rsidRDefault="00110167" w:rsidP="004D2DAB">
            <w:pPr>
              <w:tabs>
                <w:tab w:val="left" w:pos="7380"/>
              </w:tabs>
              <w:cnfStyle w:val="000000000000"/>
            </w:pPr>
          </w:p>
        </w:tc>
        <w:tc>
          <w:tcPr>
            <w:tcW w:w="861" w:type="dxa"/>
          </w:tcPr>
          <w:p w:rsidR="00110167" w:rsidRDefault="00110167" w:rsidP="004D2DAB">
            <w:pPr>
              <w:tabs>
                <w:tab w:val="left" w:pos="7380"/>
              </w:tabs>
              <w:cnfStyle w:val="000000000000"/>
            </w:pPr>
          </w:p>
        </w:tc>
        <w:tc>
          <w:tcPr>
            <w:tcW w:w="861" w:type="dxa"/>
          </w:tcPr>
          <w:p w:rsidR="00110167" w:rsidRDefault="00110167" w:rsidP="004D2DAB">
            <w:pPr>
              <w:tabs>
                <w:tab w:val="left" w:pos="7380"/>
              </w:tabs>
              <w:cnfStyle w:val="000000000000"/>
            </w:pPr>
          </w:p>
        </w:tc>
        <w:tc>
          <w:tcPr>
            <w:tcW w:w="836" w:type="dxa"/>
          </w:tcPr>
          <w:p w:rsidR="00110167" w:rsidRDefault="00110167" w:rsidP="004D2DAB">
            <w:pPr>
              <w:tabs>
                <w:tab w:val="left" w:pos="7380"/>
              </w:tabs>
              <w:cnfStyle w:val="000000000000"/>
            </w:pPr>
          </w:p>
        </w:tc>
        <w:tc>
          <w:tcPr>
            <w:tcW w:w="836" w:type="dxa"/>
          </w:tcPr>
          <w:p w:rsidR="00110167" w:rsidRDefault="00110167" w:rsidP="004D2DAB">
            <w:pPr>
              <w:tabs>
                <w:tab w:val="left" w:pos="7380"/>
              </w:tabs>
              <w:cnfStyle w:val="000000000000"/>
            </w:pPr>
          </w:p>
        </w:tc>
      </w:tr>
      <w:tr w:rsidR="00931D67" w:rsidTr="00931D67">
        <w:trPr>
          <w:cnfStyle w:val="000000100000"/>
        </w:trPr>
        <w:tc>
          <w:tcPr>
            <w:cnfStyle w:val="001000000000"/>
            <w:tcW w:w="1098" w:type="dxa"/>
          </w:tcPr>
          <w:p w:rsidR="00110167" w:rsidRPr="00931D67" w:rsidRDefault="00931D67" w:rsidP="004D2DAB">
            <w:pPr>
              <w:tabs>
                <w:tab w:val="left" w:pos="7380"/>
              </w:tabs>
              <w:rPr>
                <w:b w:val="0"/>
              </w:rPr>
            </w:pPr>
            <w:r w:rsidRPr="00931D67">
              <w:rPr>
                <w:b w:val="0"/>
              </w:rPr>
              <w:t>Sumar</w:t>
            </w:r>
          </w:p>
        </w:tc>
        <w:tc>
          <w:tcPr>
            <w:tcW w:w="990" w:type="dxa"/>
          </w:tcPr>
          <w:p w:rsidR="00110167" w:rsidRDefault="00931D67" w:rsidP="004D2DAB">
            <w:pPr>
              <w:tabs>
                <w:tab w:val="left" w:pos="7380"/>
              </w:tabs>
              <w:cnfStyle w:val="000000100000"/>
            </w:pPr>
            <w:r>
              <w:t>Sí</w:t>
            </w:r>
          </w:p>
        </w:tc>
        <w:tc>
          <w:tcPr>
            <w:tcW w:w="734" w:type="dxa"/>
          </w:tcPr>
          <w:p w:rsidR="00110167" w:rsidRDefault="00931D67" w:rsidP="004D2DAB">
            <w:pPr>
              <w:tabs>
                <w:tab w:val="left" w:pos="7380"/>
              </w:tabs>
              <w:cnfStyle w:val="000000100000"/>
            </w:pPr>
            <w:r>
              <w:t>Sub</w:t>
            </w:r>
          </w:p>
        </w:tc>
        <w:tc>
          <w:tcPr>
            <w:tcW w:w="840" w:type="dxa"/>
          </w:tcPr>
          <w:p w:rsidR="00110167" w:rsidRPr="00931D67" w:rsidRDefault="00931D67" w:rsidP="004D2DAB">
            <w:pPr>
              <w:tabs>
                <w:tab w:val="left" w:pos="7380"/>
              </w:tabs>
              <w:cnfStyle w:val="000000100000"/>
              <w:rPr>
                <w:b/>
              </w:rPr>
            </w:pPr>
            <w:r w:rsidRPr="00931D67">
              <w:rPr>
                <w:b/>
              </w:rPr>
              <w:t>F8</w:t>
            </w:r>
          </w:p>
        </w:tc>
        <w:tc>
          <w:tcPr>
            <w:tcW w:w="833" w:type="dxa"/>
          </w:tcPr>
          <w:p w:rsidR="00110167" w:rsidRPr="00931D67" w:rsidRDefault="00931D67" w:rsidP="004D2DAB">
            <w:pPr>
              <w:tabs>
                <w:tab w:val="left" w:pos="7380"/>
              </w:tabs>
              <w:cnfStyle w:val="000000100000"/>
              <w:rPr>
                <w:b/>
              </w:rPr>
            </w:pPr>
            <w:r w:rsidRPr="00931D67">
              <w:rPr>
                <w:b/>
              </w:rPr>
              <w:t>F6</w:t>
            </w:r>
          </w:p>
        </w:tc>
        <w:tc>
          <w:tcPr>
            <w:tcW w:w="831" w:type="dxa"/>
          </w:tcPr>
          <w:p w:rsidR="00110167" w:rsidRDefault="00931D67" w:rsidP="004D2DAB">
            <w:pPr>
              <w:tabs>
                <w:tab w:val="left" w:pos="7380"/>
              </w:tabs>
              <w:cnfStyle w:val="000000100000"/>
            </w:pPr>
            <w:r>
              <w:t>F2</w:t>
            </w:r>
          </w:p>
        </w:tc>
        <w:tc>
          <w:tcPr>
            <w:tcW w:w="861" w:type="dxa"/>
          </w:tcPr>
          <w:p w:rsidR="00110167" w:rsidRDefault="00110167" w:rsidP="004D2DAB">
            <w:pPr>
              <w:tabs>
                <w:tab w:val="left" w:pos="7380"/>
              </w:tabs>
              <w:cnfStyle w:val="000000100000"/>
            </w:pPr>
          </w:p>
        </w:tc>
        <w:tc>
          <w:tcPr>
            <w:tcW w:w="861" w:type="dxa"/>
          </w:tcPr>
          <w:p w:rsidR="00110167" w:rsidRDefault="00931D67" w:rsidP="004D2DAB">
            <w:pPr>
              <w:tabs>
                <w:tab w:val="left" w:pos="7380"/>
              </w:tabs>
              <w:cnfStyle w:val="000000100000"/>
            </w:pPr>
            <w:r>
              <w:t>Entero</w:t>
            </w:r>
          </w:p>
        </w:tc>
        <w:tc>
          <w:tcPr>
            <w:tcW w:w="836" w:type="dxa"/>
          </w:tcPr>
          <w:p w:rsidR="00110167" w:rsidRDefault="00931D67" w:rsidP="004D2DAB">
            <w:pPr>
              <w:tabs>
                <w:tab w:val="left" w:pos="7380"/>
              </w:tabs>
              <w:cnfStyle w:val="000000100000"/>
            </w:pPr>
            <w:r>
              <w:t>Sí</w:t>
            </w:r>
          </w:p>
        </w:tc>
        <w:tc>
          <w:tcPr>
            <w:tcW w:w="836" w:type="dxa"/>
          </w:tcPr>
          <w:p w:rsidR="00110167" w:rsidRDefault="00931D67" w:rsidP="004D2DAB">
            <w:pPr>
              <w:tabs>
                <w:tab w:val="left" w:pos="7380"/>
              </w:tabs>
              <w:cnfStyle w:val="000000100000"/>
            </w:pPr>
            <w:r>
              <w:t>No</w:t>
            </w:r>
          </w:p>
        </w:tc>
      </w:tr>
      <w:tr w:rsidR="00931D67" w:rsidTr="00931D67">
        <w:tc>
          <w:tcPr>
            <w:cnfStyle w:val="001000000000"/>
            <w:tcW w:w="1098" w:type="dxa"/>
          </w:tcPr>
          <w:p w:rsidR="00110167" w:rsidRPr="00931D67" w:rsidRDefault="00931D67" w:rsidP="004D2DAB">
            <w:pPr>
              <w:tabs>
                <w:tab w:val="left" w:pos="7380"/>
              </w:tabs>
              <w:rPr>
                <w:b w:val="0"/>
              </w:rPr>
            </w:pPr>
            <w:r w:rsidRPr="00931D67">
              <w:rPr>
                <w:b w:val="0"/>
              </w:rPr>
              <w:t>Dividir</w:t>
            </w:r>
          </w:p>
        </w:tc>
        <w:tc>
          <w:tcPr>
            <w:tcW w:w="990" w:type="dxa"/>
          </w:tcPr>
          <w:p w:rsidR="00110167" w:rsidRDefault="00931D67" w:rsidP="004D2DAB">
            <w:pPr>
              <w:tabs>
                <w:tab w:val="left" w:pos="7380"/>
              </w:tabs>
              <w:cnfStyle w:val="000000000000"/>
            </w:pPr>
            <w:r>
              <w:t>Sí</w:t>
            </w:r>
          </w:p>
        </w:tc>
        <w:tc>
          <w:tcPr>
            <w:tcW w:w="734" w:type="dxa"/>
          </w:tcPr>
          <w:p w:rsidR="00110167" w:rsidRDefault="00931D67" w:rsidP="004D2DAB">
            <w:pPr>
              <w:tabs>
                <w:tab w:val="left" w:pos="7380"/>
              </w:tabs>
              <w:cnfStyle w:val="000000000000"/>
            </w:pPr>
            <w:proofErr w:type="spellStart"/>
            <w:r>
              <w:t>Div</w:t>
            </w:r>
            <w:proofErr w:type="spellEnd"/>
          </w:p>
        </w:tc>
        <w:tc>
          <w:tcPr>
            <w:tcW w:w="840" w:type="dxa"/>
          </w:tcPr>
          <w:p w:rsidR="00110167" w:rsidRPr="00931D67" w:rsidRDefault="00931D67" w:rsidP="004D2DAB">
            <w:pPr>
              <w:tabs>
                <w:tab w:val="left" w:pos="7380"/>
              </w:tabs>
              <w:cnfStyle w:val="000000000000"/>
            </w:pPr>
            <w:r w:rsidRPr="00931D67">
              <w:t>F10</w:t>
            </w:r>
          </w:p>
        </w:tc>
        <w:tc>
          <w:tcPr>
            <w:tcW w:w="833" w:type="dxa"/>
          </w:tcPr>
          <w:p w:rsidR="00110167" w:rsidRPr="00931D67" w:rsidRDefault="00931D67" w:rsidP="004D2DAB">
            <w:pPr>
              <w:tabs>
                <w:tab w:val="left" w:pos="7380"/>
              </w:tabs>
              <w:cnfStyle w:val="000000000000"/>
              <w:rPr>
                <w:b/>
              </w:rPr>
            </w:pPr>
            <w:r w:rsidRPr="00931D67">
              <w:rPr>
                <w:b/>
              </w:rPr>
              <w:t>F0</w:t>
            </w:r>
          </w:p>
        </w:tc>
        <w:tc>
          <w:tcPr>
            <w:tcW w:w="831" w:type="dxa"/>
          </w:tcPr>
          <w:p w:rsidR="00110167" w:rsidRDefault="00931D67" w:rsidP="004D2DAB">
            <w:pPr>
              <w:tabs>
                <w:tab w:val="left" w:pos="7380"/>
              </w:tabs>
              <w:cnfStyle w:val="000000000000"/>
            </w:pPr>
            <w:r>
              <w:t>F6</w:t>
            </w:r>
          </w:p>
        </w:tc>
        <w:tc>
          <w:tcPr>
            <w:tcW w:w="861" w:type="dxa"/>
          </w:tcPr>
          <w:p w:rsidR="00110167" w:rsidRDefault="00931D67" w:rsidP="004D2DAB">
            <w:pPr>
              <w:tabs>
                <w:tab w:val="left" w:pos="7380"/>
              </w:tabs>
              <w:cnfStyle w:val="000000000000"/>
            </w:pPr>
            <w:proofErr w:type="spellStart"/>
            <w:r>
              <w:t>Multi</w:t>
            </w:r>
            <w:proofErr w:type="spellEnd"/>
          </w:p>
        </w:tc>
        <w:tc>
          <w:tcPr>
            <w:tcW w:w="861" w:type="dxa"/>
          </w:tcPr>
          <w:p w:rsidR="00110167" w:rsidRDefault="00110167" w:rsidP="004D2DAB">
            <w:pPr>
              <w:tabs>
                <w:tab w:val="left" w:pos="7380"/>
              </w:tabs>
              <w:cnfStyle w:val="000000000000"/>
            </w:pPr>
          </w:p>
        </w:tc>
        <w:tc>
          <w:tcPr>
            <w:tcW w:w="836" w:type="dxa"/>
          </w:tcPr>
          <w:p w:rsidR="00110167" w:rsidRDefault="00931D67" w:rsidP="004D2DAB">
            <w:pPr>
              <w:tabs>
                <w:tab w:val="left" w:pos="7380"/>
              </w:tabs>
              <w:cnfStyle w:val="000000000000"/>
            </w:pPr>
            <w:r>
              <w:t>No</w:t>
            </w:r>
          </w:p>
        </w:tc>
        <w:tc>
          <w:tcPr>
            <w:tcW w:w="836" w:type="dxa"/>
          </w:tcPr>
          <w:p w:rsidR="00110167" w:rsidRDefault="00931D67" w:rsidP="004D2DAB">
            <w:pPr>
              <w:tabs>
                <w:tab w:val="left" w:pos="7380"/>
              </w:tabs>
              <w:cnfStyle w:val="000000000000"/>
            </w:pPr>
            <w:r>
              <w:t>Sí</w:t>
            </w:r>
          </w:p>
        </w:tc>
      </w:tr>
      <w:tr w:rsidR="00931D67" w:rsidTr="00931D67">
        <w:trPr>
          <w:cnfStyle w:val="000000100000"/>
        </w:trPr>
        <w:tc>
          <w:tcPr>
            <w:cnfStyle w:val="001000000000"/>
            <w:tcW w:w="1098" w:type="dxa"/>
          </w:tcPr>
          <w:p w:rsidR="00931D67" w:rsidRPr="00931D67" w:rsidRDefault="00931D67" w:rsidP="004D2DAB">
            <w:pPr>
              <w:tabs>
                <w:tab w:val="left" w:pos="7380"/>
              </w:tabs>
              <w:rPr>
                <w:b w:val="0"/>
              </w:rPr>
            </w:pPr>
          </w:p>
        </w:tc>
        <w:tc>
          <w:tcPr>
            <w:tcW w:w="990" w:type="dxa"/>
          </w:tcPr>
          <w:p w:rsidR="00931D67" w:rsidRDefault="00931D67" w:rsidP="004D2DAB">
            <w:pPr>
              <w:tabs>
                <w:tab w:val="left" w:pos="7380"/>
              </w:tabs>
              <w:cnfStyle w:val="000000100000"/>
            </w:pPr>
          </w:p>
        </w:tc>
        <w:tc>
          <w:tcPr>
            <w:tcW w:w="734" w:type="dxa"/>
          </w:tcPr>
          <w:p w:rsidR="00931D67" w:rsidRDefault="00931D67" w:rsidP="004D2DAB">
            <w:pPr>
              <w:tabs>
                <w:tab w:val="left" w:pos="7380"/>
              </w:tabs>
              <w:cnfStyle w:val="000000100000"/>
            </w:pPr>
          </w:p>
        </w:tc>
        <w:tc>
          <w:tcPr>
            <w:tcW w:w="840" w:type="dxa"/>
          </w:tcPr>
          <w:p w:rsidR="00931D67" w:rsidRPr="00931D67" w:rsidRDefault="00931D67" w:rsidP="004D2DAB">
            <w:pPr>
              <w:tabs>
                <w:tab w:val="left" w:pos="7380"/>
              </w:tabs>
              <w:cnfStyle w:val="000000100000"/>
            </w:pPr>
          </w:p>
        </w:tc>
        <w:tc>
          <w:tcPr>
            <w:tcW w:w="833" w:type="dxa"/>
          </w:tcPr>
          <w:p w:rsidR="00931D67" w:rsidRPr="00931D67" w:rsidRDefault="00931D67" w:rsidP="004D2DAB">
            <w:pPr>
              <w:tabs>
                <w:tab w:val="left" w:pos="7380"/>
              </w:tabs>
              <w:cnfStyle w:val="000000100000"/>
              <w:rPr>
                <w:b/>
              </w:rPr>
            </w:pPr>
          </w:p>
        </w:tc>
        <w:tc>
          <w:tcPr>
            <w:tcW w:w="831" w:type="dxa"/>
          </w:tcPr>
          <w:p w:rsidR="00931D67" w:rsidRDefault="00931D67" w:rsidP="004D2DAB">
            <w:pPr>
              <w:tabs>
                <w:tab w:val="left" w:pos="7380"/>
              </w:tabs>
              <w:cnfStyle w:val="000000100000"/>
            </w:pPr>
          </w:p>
        </w:tc>
        <w:tc>
          <w:tcPr>
            <w:tcW w:w="861" w:type="dxa"/>
          </w:tcPr>
          <w:p w:rsidR="00931D67" w:rsidRDefault="00931D67" w:rsidP="004D2DAB">
            <w:pPr>
              <w:tabs>
                <w:tab w:val="left" w:pos="7380"/>
              </w:tabs>
              <w:cnfStyle w:val="000000100000"/>
            </w:pPr>
          </w:p>
        </w:tc>
        <w:tc>
          <w:tcPr>
            <w:tcW w:w="861" w:type="dxa"/>
          </w:tcPr>
          <w:p w:rsidR="00931D67" w:rsidRDefault="00931D67" w:rsidP="004D2DAB">
            <w:pPr>
              <w:tabs>
                <w:tab w:val="left" w:pos="7380"/>
              </w:tabs>
              <w:cnfStyle w:val="000000100000"/>
            </w:pPr>
          </w:p>
        </w:tc>
        <w:tc>
          <w:tcPr>
            <w:tcW w:w="836" w:type="dxa"/>
          </w:tcPr>
          <w:p w:rsidR="00931D67" w:rsidRDefault="00931D67" w:rsidP="004D2DAB">
            <w:pPr>
              <w:tabs>
                <w:tab w:val="left" w:pos="7380"/>
              </w:tabs>
              <w:cnfStyle w:val="000000100000"/>
            </w:pPr>
          </w:p>
        </w:tc>
        <w:tc>
          <w:tcPr>
            <w:tcW w:w="836" w:type="dxa"/>
          </w:tcPr>
          <w:p w:rsidR="00931D67" w:rsidRDefault="00931D67" w:rsidP="004D2DAB">
            <w:pPr>
              <w:tabs>
                <w:tab w:val="left" w:pos="7380"/>
              </w:tabs>
              <w:cnfStyle w:val="000000100000"/>
            </w:pPr>
          </w:p>
        </w:tc>
      </w:tr>
    </w:tbl>
    <w:tbl>
      <w:tblPr>
        <w:tblStyle w:val="Sombreadoclaro-nfasis2"/>
        <w:tblW w:w="0" w:type="auto"/>
        <w:tblLook w:val="04A0"/>
      </w:tblPr>
      <w:tblGrid>
        <w:gridCol w:w="853"/>
        <w:gridCol w:w="927"/>
        <w:gridCol w:w="929"/>
        <w:gridCol w:w="845"/>
        <w:gridCol w:w="845"/>
        <w:gridCol w:w="924"/>
        <w:gridCol w:w="925"/>
        <w:gridCol w:w="870"/>
        <w:gridCol w:w="801"/>
        <w:gridCol w:w="801"/>
      </w:tblGrid>
      <w:tr w:rsidR="00C62909" w:rsidTr="00C62909">
        <w:trPr>
          <w:cnfStyle w:val="100000000000"/>
        </w:trPr>
        <w:tc>
          <w:tcPr>
            <w:cnfStyle w:val="001000000000"/>
            <w:tcW w:w="8720" w:type="dxa"/>
            <w:gridSpan w:val="10"/>
          </w:tcPr>
          <w:p w:rsidR="00C62909" w:rsidRDefault="00C62909" w:rsidP="00931D67">
            <w:pPr>
              <w:tabs>
                <w:tab w:val="left" w:pos="7380"/>
              </w:tabs>
              <w:jc w:val="center"/>
            </w:pPr>
            <w:r>
              <w:t>Estado de resultado de registros</w:t>
            </w:r>
          </w:p>
        </w:tc>
      </w:tr>
      <w:tr w:rsidR="00C62909" w:rsidTr="00C62909">
        <w:trPr>
          <w:cnfStyle w:val="000000100000"/>
        </w:trPr>
        <w:tc>
          <w:tcPr>
            <w:cnfStyle w:val="001000000000"/>
            <w:tcW w:w="853" w:type="dxa"/>
          </w:tcPr>
          <w:p w:rsidR="00C62909" w:rsidRDefault="00C62909" w:rsidP="004D2DAB">
            <w:pPr>
              <w:tabs>
                <w:tab w:val="left" w:pos="7380"/>
              </w:tabs>
            </w:pPr>
          </w:p>
        </w:tc>
        <w:tc>
          <w:tcPr>
            <w:tcW w:w="927" w:type="dxa"/>
          </w:tcPr>
          <w:p w:rsidR="00C62909" w:rsidRPr="00C62909" w:rsidRDefault="00C62909" w:rsidP="004D2DAB">
            <w:pPr>
              <w:tabs>
                <w:tab w:val="left" w:pos="7380"/>
              </w:tabs>
              <w:cnfStyle w:val="000000100000"/>
              <w:rPr>
                <w:b/>
              </w:rPr>
            </w:pPr>
            <w:r w:rsidRPr="00C62909">
              <w:rPr>
                <w:b/>
              </w:rPr>
              <w:t>F0</w:t>
            </w:r>
          </w:p>
        </w:tc>
        <w:tc>
          <w:tcPr>
            <w:tcW w:w="929" w:type="dxa"/>
          </w:tcPr>
          <w:p w:rsidR="00C62909" w:rsidRPr="00C62909" w:rsidRDefault="00C62909" w:rsidP="004D2DAB">
            <w:pPr>
              <w:tabs>
                <w:tab w:val="left" w:pos="7380"/>
              </w:tabs>
              <w:cnfStyle w:val="000000100000"/>
              <w:rPr>
                <w:b/>
              </w:rPr>
            </w:pPr>
            <w:r w:rsidRPr="00C62909">
              <w:rPr>
                <w:b/>
              </w:rPr>
              <w:t>F2</w:t>
            </w:r>
          </w:p>
        </w:tc>
        <w:tc>
          <w:tcPr>
            <w:tcW w:w="845" w:type="dxa"/>
          </w:tcPr>
          <w:p w:rsidR="00C62909" w:rsidRPr="00C62909" w:rsidRDefault="00C62909" w:rsidP="004D2DAB">
            <w:pPr>
              <w:tabs>
                <w:tab w:val="left" w:pos="7380"/>
              </w:tabs>
              <w:cnfStyle w:val="000000100000"/>
              <w:rPr>
                <w:b/>
              </w:rPr>
            </w:pPr>
            <w:r w:rsidRPr="00C62909">
              <w:rPr>
                <w:b/>
              </w:rPr>
              <w:t>F4</w:t>
            </w:r>
          </w:p>
        </w:tc>
        <w:tc>
          <w:tcPr>
            <w:tcW w:w="845" w:type="dxa"/>
          </w:tcPr>
          <w:p w:rsidR="00C62909" w:rsidRPr="00C62909" w:rsidRDefault="00C62909" w:rsidP="004D2DAB">
            <w:pPr>
              <w:tabs>
                <w:tab w:val="left" w:pos="7380"/>
              </w:tabs>
              <w:cnfStyle w:val="000000100000"/>
              <w:rPr>
                <w:b/>
              </w:rPr>
            </w:pPr>
            <w:r w:rsidRPr="00C62909">
              <w:rPr>
                <w:b/>
              </w:rPr>
              <w:t>F6</w:t>
            </w:r>
          </w:p>
        </w:tc>
        <w:tc>
          <w:tcPr>
            <w:tcW w:w="924" w:type="dxa"/>
          </w:tcPr>
          <w:p w:rsidR="00C62909" w:rsidRPr="00C62909" w:rsidRDefault="00C62909" w:rsidP="004D2DAB">
            <w:pPr>
              <w:tabs>
                <w:tab w:val="left" w:pos="7380"/>
              </w:tabs>
              <w:cnfStyle w:val="000000100000"/>
              <w:rPr>
                <w:b/>
              </w:rPr>
            </w:pPr>
            <w:r w:rsidRPr="00C62909">
              <w:rPr>
                <w:b/>
              </w:rPr>
              <w:t>F8</w:t>
            </w:r>
          </w:p>
        </w:tc>
        <w:tc>
          <w:tcPr>
            <w:tcW w:w="925" w:type="dxa"/>
          </w:tcPr>
          <w:p w:rsidR="00C62909" w:rsidRPr="00C62909" w:rsidRDefault="00C62909" w:rsidP="004D2DAB">
            <w:pPr>
              <w:tabs>
                <w:tab w:val="left" w:pos="7380"/>
              </w:tabs>
              <w:cnfStyle w:val="000000100000"/>
              <w:rPr>
                <w:b/>
              </w:rPr>
            </w:pPr>
            <w:r w:rsidRPr="00C62909">
              <w:rPr>
                <w:b/>
              </w:rPr>
              <w:t>F10</w:t>
            </w:r>
          </w:p>
        </w:tc>
        <w:tc>
          <w:tcPr>
            <w:tcW w:w="870" w:type="dxa"/>
          </w:tcPr>
          <w:p w:rsidR="00C62909" w:rsidRPr="00C62909" w:rsidRDefault="00C62909" w:rsidP="004D2DAB">
            <w:pPr>
              <w:tabs>
                <w:tab w:val="left" w:pos="7380"/>
              </w:tabs>
              <w:cnfStyle w:val="000000100000"/>
              <w:rPr>
                <w:b/>
              </w:rPr>
            </w:pPr>
            <w:r w:rsidRPr="00C62909">
              <w:rPr>
                <w:b/>
              </w:rPr>
              <w:t>F12</w:t>
            </w:r>
          </w:p>
        </w:tc>
        <w:tc>
          <w:tcPr>
            <w:tcW w:w="801" w:type="dxa"/>
          </w:tcPr>
          <w:p w:rsidR="00C62909" w:rsidRPr="00C62909" w:rsidRDefault="00C62909" w:rsidP="004D2DAB">
            <w:pPr>
              <w:tabs>
                <w:tab w:val="left" w:pos="7380"/>
              </w:tabs>
              <w:cnfStyle w:val="000000100000"/>
              <w:rPr>
                <w:b/>
              </w:rPr>
            </w:pPr>
          </w:p>
        </w:tc>
        <w:tc>
          <w:tcPr>
            <w:tcW w:w="801" w:type="dxa"/>
          </w:tcPr>
          <w:p w:rsidR="00C62909" w:rsidRPr="00C62909" w:rsidRDefault="00C62909" w:rsidP="004D2DAB">
            <w:pPr>
              <w:tabs>
                <w:tab w:val="left" w:pos="7380"/>
              </w:tabs>
              <w:cnfStyle w:val="000000100000"/>
              <w:rPr>
                <w:b/>
              </w:rPr>
            </w:pPr>
            <w:r w:rsidRPr="00C62909">
              <w:rPr>
                <w:b/>
              </w:rPr>
              <w:t>F30</w:t>
            </w:r>
          </w:p>
        </w:tc>
      </w:tr>
      <w:tr w:rsidR="00C62909" w:rsidTr="00C62909">
        <w:tc>
          <w:tcPr>
            <w:cnfStyle w:val="001000000000"/>
            <w:tcW w:w="853" w:type="dxa"/>
          </w:tcPr>
          <w:p w:rsidR="00C62909" w:rsidRPr="00C62909" w:rsidRDefault="00C62909" w:rsidP="004D2DAB">
            <w:pPr>
              <w:tabs>
                <w:tab w:val="left" w:pos="7380"/>
              </w:tabs>
              <w:rPr>
                <w:b w:val="0"/>
              </w:rPr>
            </w:pPr>
            <w:r w:rsidRPr="00C62909">
              <w:rPr>
                <w:b w:val="0"/>
              </w:rPr>
              <w:t>FU</w:t>
            </w:r>
          </w:p>
        </w:tc>
        <w:tc>
          <w:tcPr>
            <w:tcW w:w="927" w:type="dxa"/>
          </w:tcPr>
          <w:p w:rsidR="00C62909" w:rsidRDefault="00C62909" w:rsidP="004D2DAB">
            <w:pPr>
              <w:tabs>
                <w:tab w:val="left" w:pos="7380"/>
              </w:tabs>
              <w:cnfStyle w:val="000000000000"/>
            </w:pPr>
            <w:r>
              <w:t>Multi1</w:t>
            </w:r>
          </w:p>
        </w:tc>
        <w:tc>
          <w:tcPr>
            <w:tcW w:w="929" w:type="dxa"/>
          </w:tcPr>
          <w:p w:rsidR="00C62909" w:rsidRDefault="00C62909" w:rsidP="004D2DAB">
            <w:pPr>
              <w:tabs>
                <w:tab w:val="left" w:pos="7380"/>
              </w:tabs>
              <w:cnfStyle w:val="000000000000"/>
            </w:pPr>
            <w:r>
              <w:t>Entero</w:t>
            </w:r>
          </w:p>
        </w:tc>
        <w:tc>
          <w:tcPr>
            <w:tcW w:w="845" w:type="dxa"/>
          </w:tcPr>
          <w:p w:rsidR="00C62909" w:rsidRDefault="00C62909" w:rsidP="004D2DAB">
            <w:pPr>
              <w:tabs>
                <w:tab w:val="left" w:pos="7380"/>
              </w:tabs>
              <w:cnfStyle w:val="000000000000"/>
            </w:pPr>
          </w:p>
        </w:tc>
        <w:tc>
          <w:tcPr>
            <w:tcW w:w="845" w:type="dxa"/>
          </w:tcPr>
          <w:p w:rsidR="00C62909" w:rsidRDefault="00C62909" w:rsidP="004D2DAB">
            <w:pPr>
              <w:tabs>
                <w:tab w:val="left" w:pos="7380"/>
              </w:tabs>
              <w:cnfStyle w:val="000000000000"/>
            </w:pPr>
          </w:p>
        </w:tc>
        <w:tc>
          <w:tcPr>
            <w:tcW w:w="924" w:type="dxa"/>
          </w:tcPr>
          <w:p w:rsidR="00C62909" w:rsidRDefault="00C62909" w:rsidP="004D2DAB">
            <w:pPr>
              <w:tabs>
                <w:tab w:val="left" w:pos="7380"/>
              </w:tabs>
              <w:cnfStyle w:val="000000000000"/>
            </w:pPr>
            <w:r>
              <w:t>Sumar</w:t>
            </w:r>
          </w:p>
        </w:tc>
        <w:tc>
          <w:tcPr>
            <w:tcW w:w="925" w:type="dxa"/>
          </w:tcPr>
          <w:p w:rsidR="00C62909" w:rsidRDefault="00C62909" w:rsidP="004D2DAB">
            <w:pPr>
              <w:tabs>
                <w:tab w:val="left" w:pos="7380"/>
              </w:tabs>
              <w:cnfStyle w:val="000000000000"/>
            </w:pPr>
            <w:r>
              <w:t>Dividir</w:t>
            </w:r>
          </w:p>
        </w:tc>
        <w:tc>
          <w:tcPr>
            <w:tcW w:w="870" w:type="dxa"/>
          </w:tcPr>
          <w:p w:rsidR="00C62909" w:rsidRDefault="00C62909" w:rsidP="004D2DAB">
            <w:pPr>
              <w:tabs>
                <w:tab w:val="left" w:pos="7380"/>
              </w:tabs>
              <w:cnfStyle w:val="000000000000"/>
            </w:pPr>
          </w:p>
        </w:tc>
        <w:tc>
          <w:tcPr>
            <w:tcW w:w="801" w:type="dxa"/>
          </w:tcPr>
          <w:p w:rsidR="00C62909" w:rsidRDefault="00C62909" w:rsidP="004D2DAB">
            <w:pPr>
              <w:tabs>
                <w:tab w:val="left" w:pos="7380"/>
              </w:tabs>
              <w:cnfStyle w:val="000000000000"/>
            </w:pPr>
          </w:p>
        </w:tc>
        <w:tc>
          <w:tcPr>
            <w:tcW w:w="801" w:type="dxa"/>
          </w:tcPr>
          <w:p w:rsidR="00C62909" w:rsidRDefault="00C62909" w:rsidP="004D2DAB">
            <w:pPr>
              <w:tabs>
                <w:tab w:val="left" w:pos="7380"/>
              </w:tabs>
              <w:cnfStyle w:val="000000000000"/>
            </w:pPr>
          </w:p>
        </w:tc>
      </w:tr>
    </w:tbl>
    <w:p w:rsidR="00317142" w:rsidRDefault="00317142" w:rsidP="004D2DAB">
      <w:pPr>
        <w:tabs>
          <w:tab w:val="left" w:pos="7380"/>
        </w:tabs>
      </w:pPr>
    </w:p>
    <w:p w:rsidR="00C62909" w:rsidRPr="00916781" w:rsidRDefault="00C62909" w:rsidP="004D2DAB">
      <w:pPr>
        <w:tabs>
          <w:tab w:val="left" w:pos="7380"/>
        </w:tabs>
      </w:pPr>
    </w:p>
    <w:sectPr w:rsidR="00C62909" w:rsidRPr="00916781" w:rsidSect="009C3457">
      <w:pgSz w:w="11906" w:h="16838"/>
      <w:pgMar w:top="1417" w:right="1701" w:bottom="1417"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nap ITC">
    <w:panose1 w:val="04040A07060A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E7AA3"/>
    <w:multiLevelType w:val="hybridMultilevel"/>
    <w:tmpl w:val="6F4425E8"/>
    <w:lvl w:ilvl="0" w:tplc="F80A47F8">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
    <w:nsid w:val="1CA47AF4"/>
    <w:multiLevelType w:val="hybridMultilevel"/>
    <w:tmpl w:val="FA16B8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3E1F20"/>
    <w:multiLevelType w:val="hybridMultilevel"/>
    <w:tmpl w:val="8026937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8F31CE6"/>
    <w:multiLevelType w:val="multilevel"/>
    <w:tmpl w:val="8F4CD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A16F26"/>
    <w:multiLevelType w:val="hybridMultilevel"/>
    <w:tmpl w:val="43A210B2"/>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E828E9CE">
      <w:start w:val="3"/>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00C3D37"/>
    <w:multiLevelType w:val="hybridMultilevel"/>
    <w:tmpl w:val="E760DF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BE0B55"/>
    <w:rsid w:val="00003765"/>
    <w:rsid w:val="00015CE9"/>
    <w:rsid w:val="000330F2"/>
    <w:rsid w:val="00110167"/>
    <w:rsid w:val="0013681B"/>
    <w:rsid w:val="00160B73"/>
    <w:rsid w:val="001844E2"/>
    <w:rsid w:val="001E4245"/>
    <w:rsid w:val="001F6222"/>
    <w:rsid w:val="00222402"/>
    <w:rsid w:val="00232687"/>
    <w:rsid w:val="00267F81"/>
    <w:rsid w:val="0029366F"/>
    <w:rsid w:val="002C3CFA"/>
    <w:rsid w:val="002F79F9"/>
    <w:rsid w:val="003072DD"/>
    <w:rsid w:val="00312F2E"/>
    <w:rsid w:val="00317142"/>
    <w:rsid w:val="00327DAC"/>
    <w:rsid w:val="003C0E9E"/>
    <w:rsid w:val="003C470E"/>
    <w:rsid w:val="003E4C4F"/>
    <w:rsid w:val="00430899"/>
    <w:rsid w:val="00443D8A"/>
    <w:rsid w:val="00445531"/>
    <w:rsid w:val="0045096F"/>
    <w:rsid w:val="004D2DAB"/>
    <w:rsid w:val="004E13B6"/>
    <w:rsid w:val="00543CF6"/>
    <w:rsid w:val="005D3273"/>
    <w:rsid w:val="005E6517"/>
    <w:rsid w:val="00611C74"/>
    <w:rsid w:val="00614C54"/>
    <w:rsid w:val="00637ECF"/>
    <w:rsid w:val="00682DCB"/>
    <w:rsid w:val="00712D4B"/>
    <w:rsid w:val="00712F6A"/>
    <w:rsid w:val="00720A99"/>
    <w:rsid w:val="0077227C"/>
    <w:rsid w:val="007F061E"/>
    <w:rsid w:val="007F3079"/>
    <w:rsid w:val="00896A8D"/>
    <w:rsid w:val="008F3720"/>
    <w:rsid w:val="00916781"/>
    <w:rsid w:val="00931D67"/>
    <w:rsid w:val="00964C97"/>
    <w:rsid w:val="00992456"/>
    <w:rsid w:val="009C3457"/>
    <w:rsid w:val="00A71E4F"/>
    <w:rsid w:val="00B576C4"/>
    <w:rsid w:val="00B86446"/>
    <w:rsid w:val="00BD186A"/>
    <w:rsid w:val="00BE0B55"/>
    <w:rsid w:val="00C135BD"/>
    <w:rsid w:val="00C62909"/>
    <w:rsid w:val="00C81AFC"/>
    <w:rsid w:val="00CF0DD1"/>
    <w:rsid w:val="00D10247"/>
    <w:rsid w:val="00D15396"/>
    <w:rsid w:val="00D820AB"/>
    <w:rsid w:val="00DF586B"/>
    <w:rsid w:val="00E11B40"/>
    <w:rsid w:val="00E16402"/>
    <w:rsid w:val="00E62755"/>
    <w:rsid w:val="00E85565"/>
    <w:rsid w:val="00EE506F"/>
    <w:rsid w:val="00EF6224"/>
    <w:rsid w:val="00EF7F2F"/>
    <w:rsid w:val="00F26146"/>
    <w:rsid w:val="00F31F84"/>
    <w:rsid w:val="00F560FF"/>
    <w:rsid w:val="00F6009B"/>
    <w:rsid w:val="00F74AAA"/>
    <w:rsid w:val="00FC6877"/>
    <w:rsid w:val="00FD241F"/>
    <w:rsid w:val="00FD6D3C"/>
    <w:rsid w:val="00FE21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45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0B55"/>
    <w:pPr>
      <w:ind w:left="720"/>
      <w:contextualSpacing/>
    </w:pPr>
  </w:style>
  <w:style w:type="table" w:styleId="Tablaconcuadrcula">
    <w:name w:val="Table Grid"/>
    <w:basedOn w:val="Tablanormal"/>
    <w:uiPriority w:val="59"/>
    <w:rsid w:val="00DF58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clara-nfasis3">
    <w:name w:val="Light Grid Accent 3"/>
    <w:basedOn w:val="Tablanormal"/>
    <w:uiPriority w:val="62"/>
    <w:rsid w:val="00DF586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5">
    <w:name w:val="Light Grid Accent 5"/>
    <w:basedOn w:val="Tablanormal"/>
    <w:uiPriority w:val="62"/>
    <w:rsid w:val="001F622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Textodelmarcadordeposicin">
    <w:name w:val="Placeholder Text"/>
    <w:basedOn w:val="Fuentedeprrafopredeter"/>
    <w:uiPriority w:val="99"/>
    <w:semiHidden/>
    <w:rsid w:val="001F6222"/>
    <w:rPr>
      <w:color w:val="808080"/>
    </w:rPr>
  </w:style>
  <w:style w:type="paragraph" w:styleId="Textodeglobo">
    <w:name w:val="Balloon Text"/>
    <w:basedOn w:val="Normal"/>
    <w:link w:val="TextodegloboCar"/>
    <w:uiPriority w:val="99"/>
    <w:semiHidden/>
    <w:unhideWhenUsed/>
    <w:rsid w:val="001F62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6222"/>
    <w:rPr>
      <w:rFonts w:ascii="Tahoma" w:hAnsi="Tahoma" w:cs="Tahoma"/>
      <w:sz w:val="16"/>
      <w:szCs w:val="16"/>
    </w:rPr>
  </w:style>
  <w:style w:type="table" w:styleId="Sombreadoclaro-nfasis3">
    <w:name w:val="Light Shading Accent 3"/>
    <w:basedOn w:val="Tablanormal"/>
    <w:uiPriority w:val="60"/>
    <w:rsid w:val="00B576C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931D6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2">
    <w:name w:val="Light Shading Accent 2"/>
    <w:basedOn w:val="Tablanormal"/>
    <w:uiPriority w:val="60"/>
    <w:rsid w:val="00C6290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divs>
    <w:div w:id="171534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AF47-F87E-426B-BE94-FD87D601D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3885</TotalTime>
  <Pages>9</Pages>
  <Words>1954</Words>
  <Characters>10747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dc:creator>
  <cp:keywords/>
  <dc:description/>
  <cp:lastModifiedBy>Berto</cp:lastModifiedBy>
  <cp:revision>15</cp:revision>
  <cp:lastPrinted>2009-04-20T19:47:00Z</cp:lastPrinted>
  <dcterms:created xsi:type="dcterms:W3CDTF">2009-04-13T20:48:00Z</dcterms:created>
  <dcterms:modified xsi:type="dcterms:W3CDTF">2009-04-20T20:09:00Z</dcterms:modified>
</cp:coreProperties>
</file>